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62DD" w14:textId="771D0D86" w:rsidR="00D04B89" w:rsidRDefault="00494C4D" w:rsidP="002B6A97">
      <w:pPr>
        <w:pStyle w:val="Heading1"/>
        <w:jc w:val="center"/>
        <w:rPr>
          <w:rFonts w:eastAsia="Arial"/>
          <w:b w:val="0"/>
        </w:rPr>
      </w:pPr>
      <w:bookmarkStart w:id="0" w:name="_Toc449687247"/>
      <w:r>
        <w:rPr>
          <w:rFonts w:eastAsia="Arial"/>
          <w:b w:val="0"/>
          <w:noProof/>
        </w:rPr>
        <w:drawing>
          <wp:anchor distT="0" distB="0" distL="114300" distR="114300" simplePos="0" relativeHeight="251659264" behindDoc="0" locked="0" layoutInCell="1" allowOverlap="1" wp14:anchorId="15A089D1" wp14:editId="32AB2565">
            <wp:simplePos x="0" y="0"/>
            <wp:positionH relativeFrom="column">
              <wp:posOffset>8240395</wp:posOffset>
            </wp:positionH>
            <wp:positionV relativeFrom="paragraph">
              <wp:posOffset>-119380</wp:posOffset>
            </wp:positionV>
            <wp:extent cx="1181100" cy="652145"/>
            <wp:effectExtent l="0" t="0" r="0" b="0"/>
            <wp:wrapThrough wrapText="bothSides">
              <wp:wrapPolygon edited="0">
                <wp:start x="0" y="0"/>
                <wp:lineTo x="0" y="20822"/>
                <wp:lineTo x="21252" y="20822"/>
                <wp:lineTo x="2125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652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
          <w:noProof/>
        </w:rPr>
        <w:drawing>
          <wp:anchor distT="0" distB="0" distL="114300" distR="114300" simplePos="0" relativeHeight="251658240" behindDoc="0" locked="0" layoutInCell="1" allowOverlap="1" wp14:anchorId="25F54466" wp14:editId="1D0CFD79">
            <wp:simplePos x="0" y="0"/>
            <wp:positionH relativeFrom="column">
              <wp:posOffset>67945</wp:posOffset>
            </wp:positionH>
            <wp:positionV relativeFrom="paragraph">
              <wp:posOffset>-248285</wp:posOffset>
            </wp:positionV>
            <wp:extent cx="781050" cy="781050"/>
            <wp:effectExtent l="0" t="0" r="0" b="0"/>
            <wp:wrapThrough wrapText="bothSides">
              <wp:wrapPolygon edited="0">
                <wp:start x="7376" y="0"/>
                <wp:lineTo x="3688" y="1580"/>
                <wp:lineTo x="0" y="6322"/>
                <wp:lineTo x="0" y="13698"/>
                <wp:lineTo x="1054" y="16859"/>
                <wp:lineTo x="6322" y="21073"/>
                <wp:lineTo x="7376" y="21073"/>
                <wp:lineTo x="13698" y="21073"/>
                <wp:lineTo x="14751" y="21073"/>
                <wp:lineTo x="20020" y="16859"/>
                <wp:lineTo x="21073" y="13698"/>
                <wp:lineTo x="21073" y="6322"/>
                <wp:lineTo x="17385" y="1580"/>
                <wp:lineTo x="13698" y="0"/>
                <wp:lineTo x="737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A97">
        <w:rPr>
          <w:rFonts w:eastAsia="Arial" w:cs="Arial"/>
          <w:noProof/>
        </w:rPr>
        <w:t xml:space="preserve">Stakesby Primary </w:t>
      </w:r>
      <w:r>
        <w:rPr>
          <w:rFonts w:eastAsia="Arial" w:cs="Arial"/>
          <w:noProof/>
        </w:rPr>
        <w:t>Academy</w:t>
      </w:r>
      <w:r w:rsidR="00D04B89" w:rsidRPr="004E0F5B">
        <w:rPr>
          <w:rFonts w:eastAsia="Arial"/>
        </w:rPr>
        <w:t xml:space="preserve"> </w:t>
      </w:r>
      <w:r w:rsidR="00D04B89" w:rsidRPr="00CA708E">
        <w:rPr>
          <w:rFonts w:eastAsia="Arial"/>
          <w:b w:val="0"/>
        </w:rPr>
        <w:t>Pupil premium strategy statement</w:t>
      </w:r>
      <w:bookmarkEnd w:id="0"/>
    </w:p>
    <w:p w14:paraId="675EA6C6" w14:textId="77777777" w:rsidR="00A47E8C" w:rsidRDefault="00EE79C5" w:rsidP="00EE79C5">
      <w:pPr>
        <w:pStyle w:val="default0"/>
        <w:rPr>
          <w:rStyle w:val="Strong"/>
          <w:rFonts w:ascii="Arial" w:hAnsi="Arial" w:cs="Arial"/>
        </w:rPr>
      </w:pPr>
      <w:r w:rsidRPr="00A47E8C">
        <w:rPr>
          <w:rStyle w:val="Strong"/>
          <w:rFonts w:ascii="Arial" w:hAnsi="Arial" w:cs="Arial"/>
        </w:rPr>
        <w:t> </w:t>
      </w:r>
    </w:p>
    <w:p w14:paraId="30FD8C5E" w14:textId="3ED408B4" w:rsidR="00EE79C5" w:rsidRPr="00A47E8C" w:rsidRDefault="00EE79C5" w:rsidP="00EE79C5">
      <w:pPr>
        <w:pStyle w:val="default0"/>
        <w:rPr>
          <w:rFonts w:ascii="Arial" w:hAnsi="Arial" w:cs="Arial"/>
          <w:sz w:val="22"/>
          <w:szCs w:val="22"/>
        </w:rPr>
      </w:pPr>
      <w:r w:rsidRPr="00A47E8C">
        <w:rPr>
          <w:rStyle w:val="Strong"/>
          <w:rFonts w:ascii="Arial" w:hAnsi="Arial" w:cs="Arial"/>
          <w:sz w:val="22"/>
          <w:szCs w:val="22"/>
        </w:rPr>
        <w:t xml:space="preserve">Principles </w:t>
      </w:r>
    </w:p>
    <w:p w14:paraId="09FECFBD" w14:textId="709240BA" w:rsidR="00EE79C5" w:rsidRPr="00A47E8C" w:rsidRDefault="00EE79C5" w:rsidP="00EE79C5">
      <w:pPr>
        <w:pStyle w:val="default0"/>
        <w:rPr>
          <w:rFonts w:ascii="Arial" w:hAnsi="Arial" w:cs="Arial"/>
          <w:sz w:val="22"/>
          <w:szCs w:val="22"/>
        </w:rPr>
      </w:pPr>
      <w:r w:rsidRPr="00A47E8C">
        <w:rPr>
          <w:rFonts w:ascii="Arial" w:hAnsi="Arial" w:cs="Arial"/>
          <w:sz w:val="22"/>
          <w:szCs w:val="22"/>
        </w:rPr>
        <w:t xml:space="preserve"> At Stakesby Primary </w:t>
      </w:r>
      <w:r w:rsidR="00FE6012">
        <w:rPr>
          <w:rFonts w:ascii="Arial" w:hAnsi="Arial" w:cs="Arial"/>
          <w:sz w:val="22"/>
          <w:szCs w:val="22"/>
        </w:rPr>
        <w:t>Academy</w:t>
      </w:r>
      <w:r w:rsidRPr="00A47E8C">
        <w:rPr>
          <w:rFonts w:ascii="Arial" w:hAnsi="Arial" w:cs="Arial"/>
          <w:sz w:val="22"/>
          <w:szCs w:val="22"/>
        </w:rPr>
        <w:t>:</w:t>
      </w:r>
    </w:p>
    <w:p w14:paraId="0F74341E" w14:textId="34EF8687" w:rsidR="00EE79C5" w:rsidRPr="00A47E8C" w:rsidRDefault="00EE79C5" w:rsidP="00F82B3F">
      <w:pPr>
        <w:numPr>
          <w:ilvl w:val="0"/>
          <w:numId w:val="14"/>
        </w:numPr>
        <w:spacing w:before="100" w:beforeAutospacing="1" w:after="100" w:afterAutospacing="1" w:line="240" w:lineRule="auto"/>
        <w:rPr>
          <w:rFonts w:cs="Arial"/>
          <w:sz w:val="22"/>
          <w:szCs w:val="22"/>
        </w:rPr>
      </w:pPr>
      <w:r w:rsidRPr="00A47E8C">
        <w:rPr>
          <w:rFonts w:cs="Arial"/>
          <w:sz w:val="22"/>
          <w:szCs w:val="22"/>
        </w:rPr>
        <w:t>We ensure that teaching and learning opportunit</w:t>
      </w:r>
      <w:r w:rsidR="00012C49" w:rsidRPr="00A47E8C">
        <w:rPr>
          <w:rFonts w:cs="Arial"/>
          <w:sz w:val="22"/>
          <w:szCs w:val="22"/>
        </w:rPr>
        <w:t>ies meet the needs of all</w:t>
      </w:r>
      <w:r w:rsidRPr="00A47E8C">
        <w:rPr>
          <w:rFonts w:cs="Arial"/>
          <w:sz w:val="22"/>
          <w:szCs w:val="22"/>
        </w:rPr>
        <w:t xml:space="preserve"> pupils.</w:t>
      </w:r>
    </w:p>
    <w:p w14:paraId="78002E0C" w14:textId="77777777" w:rsidR="00EE79C5" w:rsidRPr="00A47E8C" w:rsidRDefault="00EE79C5" w:rsidP="00F82B3F">
      <w:pPr>
        <w:numPr>
          <w:ilvl w:val="0"/>
          <w:numId w:val="14"/>
        </w:numPr>
        <w:spacing w:before="100" w:beforeAutospacing="1" w:after="100" w:afterAutospacing="1" w:line="240" w:lineRule="auto"/>
        <w:rPr>
          <w:rFonts w:cs="Arial"/>
          <w:sz w:val="22"/>
          <w:szCs w:val="22"/>
        </w:rPr>
      </w:pPr>
      <w:r w:rsidRPr="00A47E8C">
        <w:rPr>
          <w:rFonts w:cs="Arial"/>
          <w:sz w:val="22"/>
          <w:szCs w:val="22"/>
        </w:rPr>
        <w:t>We ensure that appropriate provision is made for pupils who belong to groups known to be vulnerable to underachievement.  This includes addressing and providing for:</w:t>
      </w:r>
    </w:p>
    <w:p w14:paraId="39F389AE" w14:textId="77777777" w:rsidR="00EE79C5" w:rsidRPr="00A47E8C" w:rsidRDefault="00EE79C5" w:rsidP="00F82B3F">
      <w:pPr>
        <w:numPr>
          <w:ilvl w:val="1"/>
          <w:numId w:val="14"/>
        </w:numPr>
        <w:spacing w:before="100" w:beforeAutospacing="1" w:after="100" w:afterAutospacing="1" w:line="240" w:lineRule="auto"/>
        <w:rPr>
          <w:rFonts w:cs="Arial"/>
          <w:sz w:val="22"/>
          <w:szCs w:val="22"/>
        </w:rPr>
      </w:pPr>
      <w:r w:rsidRPr="00A47E8C">
        <w:rPr>
          <w:rFonts w:cs="Arial"/>
          <w:sz w:val="22"/>
          <w:szCs w:val="22"/>
        </w:rPr>
        <w:t>Socially disadvantaged pupils</w:t>
      </w:r>
    </w:p>
    <w:p w14:paraId="4EF5B3D9" w14:textId="77777777" w:rsidR="00EE79C5" w:rsidRPr="00A47E8C" w:rsidRDefault="00EE79C5" w:rsidP="00F82B3F">
      <w:pPr>
        <w:numPr>
          <w:ilvl w:val="1"/>
          <w:numId w:val="14"/>
        </w:numPr>
        <w:spacing w:before="100" w:beforeAutospacing="1" w:after="100" w:afterAutospacing="1" w:line="240" w:lineRule="auto"/>
        <w:rPr>
          <w:rFonts w:cs="Arial"/>
          <w:sz w:val="22"/>
          <w:szCs w:val="22"/>
        </w:rPr>
      </w:pPr>
      <w:r w:rsidRPr="00A47E8C">
        <w:rPr>
          <w:rFonts w:cs="Arial"/>
          <w:sz w:val="22"/>
          <w:szCs w:val="22"/>
        </w:rPr>
        <w:t>High mobility pupils, notably from Armed Forces families, but also including families where a parent/carer may work away for long periods on trawlers or rigs.</w:t>
      </w:r>
    </w:p>
    <w:p w14:paraId="43016B4A" w14:textId="77777777" w:rsidR="00EE79C5" w:rsidRPr="00A47E8C" w:rsidRDefault="00EE79C5" w:rsidP="00F82B3F">
      <w:pPr>
        <w:numPr>
          <w:ilvl w:val="1"/>
          <w:numId w:val="14"/>
        </w:numPr>
        <w:spacing w:before="100" w:beforeAutospacing="1" w:after="100" w:afterAutospacing="1" w:line="240" w:lineRule="auto"/>
        <w:rPr>
          <w:rFonts w:cs="Arial"/>
          <w:sz w:val="22"/>
          <w:szCs w:val="22"/>
        </w:rPr>
      </w:pPr>
      <w:r w:rsidRPr="00A47E8C">
        <w:rPr>
          <w:rFonts w:cs="Arial"/>
          <w:sz w:val="22"/>
          <w:szCs w:val="22"/>
        </w:rPr>
        <w:t>Pupils who are not looked after by their birth family.</w:t>
      </w:r>
    </w:p>
    <w:p w14:paraId="287DDF75" w14:textId="77777777" w:rsidR="00EE79C5" w:rsidRPr="00A47E8C" w:rsidRDefault="00EE79C5" w:rsidP="00F82B3F">
      <w:pPr>
        <w:numPr>
          <w:ilvl w:val="0"/>
          <w:numId w:val="14"/>
        </w:numPr>
        <w:spacing w:before="100" w:beforeAutospacing="1" w:after="100" w:afterAutospacing="1" w:line="240" w:lineRule="auto"/>
        <w:rPr>
          <w:rFonts w:cs="Arial"/>
          <w:sz w:val="22"/>
          <w:szCs w:val="22"/>
        </w:rPr>
      </w:pPr>
      <w:r w:rsidRPr="00A47E8C">
        <w:rPr>
          <w:rFonts w:cs="Arial"/>
          <w:sz w:val="22"/>
          <w:szCs w:val="22"/>
        </w:rPr>
        <w:t>We recognise that not all pupils who receive Pupil Premium Funding will be socially disadvantaged.</w:t>
      </w:r>
    </w:p>
    <w:p w14:paraId="7FF262B8" w14:textId="77777777" w:rsidR="00EE79C5" w:rsidRPr="00A47E8C" w:rsidRDefault="00EE79C5" w:rsidP="00F82B3F">
      <w:pPr>
        <w:numPr>
          <w:ilvl w:val="0"/>
          <w:numId w:val="14"/>
        </w:numPr>
        <w:spacing w:before="100" w:beforeAutospacing="1" w:after="100" w:afterAutospacing="1" w:line="240" w:lineRule="auto"/>
        <w:rPr>
          <w:rFonts w:cs="Arial"/>
          <w:sz w:val="22"/>
          <w:szCs w:val="22"/>
        </w:rPr>
      </w:pPr>
      <w:r w:rsidRPr="00A47E8C">
        <w:rPr>
          <w:rFonts w:cs="Arial"/>
          <w:sz w:val="22"/>
          <w:szCs w:val="22"/>
        </w:rPr>
        <w:t xml:space="preserve"> Likewise, not all pupils who are socially disadvantaged are registered or qualify for Pupil Premium Funding. (We aim to provide additional support as necessary for these children from the school’s delegated budget and not from Pupil Premium Funding).</w:t>
      </w:r>
    </w:p>
    <w:p w14:paraId="10C2172C" w14:textId="77777777" w:rsidR="00EE79C5" w:rsidRPr="00A47E8C" w:rsidRDefault="00EE79C5" w:rsidP="00EE79C5">
      <w:pPr>
        <w:spacing w:before="100" w:beforeAutospacing="1" w:after="100" w:afterAutospacing="1"/>
        <w:rPr>
          <w:rFonts w:cs="Arial"/>
          <w:b/>
          <w:sz w:val="22"/>
          <w:szCs w:val="22"/>
        </w:rPr>
      </w:pPr>
      <w:r w:rsidRPr="00A47E8C">
        <w:rPr>
          <w:rFonts w:cs="Arial"/>
          <w:b/>
          <w:sz w:val="22"/>
          <w:szCs w:val="22"/>
        </w:rPr>
        <w:t>Allocation</w:t>
      </w:r>
    </w:p>
    <w:p w14:paraId="00FF9CE0" w14:textId="77777777" w:rsidR="00EE79C5" w:rsidRPr="00A47E8C" w:rsidRDefault="00EE79C5" w:rsidP="00F82B3F">
      <w:pPr>
        <w:numPr>
          <w:ilvl w:val="0"/>
          <w:numId w:val="14"/>
        </w:numPr>
        <w:spacing w:before="100" w:beforeAutospacing="1" w:after="100" w:afterAutospacing="1" w:line="240" w:lineRule="auto"/>
        <w:rPr>
          <w:rFonts w:cs="Arial"/>
          <w:sz w:val="22"/>
          <w:szCs w:val="22"/>
        </w:rPr>
      </w:pPr>
      <w:r w:rsidRPr="00A47E8C">
        <w:rPr>
          <w:rFonts w:cs="Arial"/>
          <w:sz w:val="22"/>
          <w:szCs w:val="22"/>
        </w:rPr>
        <w:t xml:space="preserve">Pupil Premium Funding is allocated following a needs analysis completed on a pupil by pupil basis. </w:t>
      </w:r>
    </w:p>
    <w:p w14:paraId="6931DF17" w14:textId="58E640D9" w:rsidR="00EE79C5" w:rsidRPr="00A47E8C" w:rsidRDefault="00EE79C5" w:rsidP="00F82B3F">
      <w:pPr>
        <w:numPr>
          <w:ilvl w:val="0"/>
          <w:numId w:val="14"/>
        </w:numPr>
        <w:spacing w:before="100" w:beforeAutospacing="1" w:after="100" w:afterAutospacing="1" w:line="240" w:lineRule="auto"/>
        <w:rPr>
          <w:rFonts w:cs="Arial"/>
          <w:sz w:val="22"/>
          <w:szCs w:val="22"/>
        </w:rPr>
      </w:pPr>
      <w:r w:rsidRPr="00A47E8C">
        <w:rPr>
          <w:rFonts w:cs="Arial"/>
          <w:sz w:val="22"/>
          <w:szCs w:val="22"/>
        </w:rPr>
        <w:t>Oversight of Pupil Premium allocation is via a named G</w:t>
      </w:r>
      <w:r w:rsidR="0071328B">
        <w:rPr>
          <w:rFonts w:cs="Arial"/>
          <w:sz w:val="22"/>
          <w:szCs w:val="22"/>
        </w:rPr>
        <w:t xml:space="preserve">overnor (Mrs N Thornton) in conjunction with SLT (Head: Mr R Gunning, Deputy: Mrs H Tillson, </w:t>
      </w:r>
      <w:proofErr w:type="spellStart"/>
      <w:r w:rsidR="0071328B">
        <w:rPr>
          <w:rFonts w:cs="Arial"/>
          <w:sz w:val="22"/>
          <w:szCs w:val="22"/>
        </w:rPr>
        <w:t>SENCo</w:t>
      </w:r>
      <w:proofErr w:type="spellEnd"/>
      <w:r w:rsidR="0071328B">
        <w:rPr>
          <w:rFonts w:cs="Arial"/>
          <w:sz w:val="22"/>
          <w:szCs w:val="22"/>
        </w:rPr>
        <w:t>: Mr A Meynell)</w:t>
      </w:r>
    </w:p>
    <w:p w14:paraId="39486B85" w14:textId="3A74CC81" w:rsidR="00EE79C5" w:rsidRPr="00A47E8C" w:rsidRDefault="00EE79C5" w:rsidP="00F82B3F">
      <w:pPr>
        <w:numPr>
          <w:ilvl w:val="0"/>
          <w:numId w:val="14"/>
        </w:numPr>
        <w:spacing w:before="100" w:beforeAutospacing="1" w:after="100" w:afterAutospacing="1" w:line="240" w:lineRule="auto"/>
        <w:rPr>
          <w:rFonts w:cs="Arial"/>
          <w:sz w:val="22"/>
          <w:szCs w:val="22"/>
        </w:rPr>
      </w:pPr>
      <w:r w:rsidRPr="00A47E8C">
        <w:rPr>
          <w:rFonts w:cs="Arial"/>
          <w:sz w:val="22"/>
          <w:szCs w:val="22"/>
        </w:rPr>
        <w:t>Allocation, organisation and impact are monito</w:t>
      </w:r>
      <w:r w:rsidR="00B54A83">
        <w:rPr>
          <w:rFonts w:cs="Arial"/>
          <w:sz w:val="22"/>
          <w:szCs w:val="22"/>
        </w:rPr>
        <w:t>red closely</w:t>
      </w:r>
      <w:r w:rsidRPr="00A47E8C">
        <w:rPr>
          <w:rFonts w:cs="Arial"/>
          <w:sz w:val="22"/>
          <w:szCs w:val="22"/>
        </w:rPr>
        <w:t xml:space="preserve">. </w:t>
      </w:r>
    </w:p>
    <w:p w14:paraId="2A519D6B" w14:textId="77777777" w:rsidR="00EE79C5" w:rsidRPr="00A47E8C" w:rsidRDefault="00EE79C5" w:rsidP="00EE79C5">
      <w:pPr>
        <w:pStyle w:val="default0"/>
        <w:rPr>
          <w:rFonts w:ascii="Arial" w:hAnsi="Arial" w:cs="Arial"/>
          <w:sz w:val="22"/>
          <w:szCs w:val="22"/>
        </w:rPr>
      </w:pPr>
      <w:r w:rsidRPr="00A47E8C">
        <w:rPr>
          <w:rFonts w:ascii="Arial" w:hAnsi="Arial" w:cs="Arial"/>
          <w:sz w:val="22"/>
          <w:szCs w:val="22"/>
        </w:rPr>
        <w:t> </w:t>
      </w:r>
      <w:r w:rsidRPr="00A47E8C">
        <w:rPr>
          <w:rStyle w:val="Strong"/>
          <w:rFonts w:ascii="Arial" w:hAnsi="Arial" w:cs="Arial"/>
          <w:sz w:val="22"/>
          <w:szCs w:val="22"/>
        </w:rPr>
        <w:t xml:space="preserve">Provision </w:t>
      </w:r>
      <w:r w:rsidRPr="00A47E8C">
        <w:rPr>
          <w:rFonts w:ascii="Arial" w:hAnsi="Arial" w:cs="Arial"/>
          <w:sz w:val="22"/>
          <w:szCs w:val="22"/>
        </w:rPr>
        <w:t> </w:t>
      </w:r>
    </w:p>
    <w:p w14:paraId="1810CC05" w14:textId="77777777" w:rsidR="00EE79C5" w:rsidRPr="00A47E8C" w:rsidRDefault="00EE79C5" w:rsidP="00EE79C5">
      <w:pPr>
        <w:pStyle w:val="default0"/>
        <w:rPr>
          <w:rFonts w:ascii="Arial" w:hAnsi="Arial" w:cs="Arial"/>
          <w:sz w:val="22"/>
          <w:szCs w:val="22"/>
        </w:rPr>
      </w:pPr>
      <w:r w:rsidRPr="00A47E8C">
        <w:rPr>
          <w:rFonts w:ascii="Arial" w:hAnsi="Arial" w:cs="Arial"/>
          <w:sz w:val="22"/>
          <w:szCs w:val="22"/>
        </w:rPr>
        <w:t>Each child’s needs are different, so we draw on a ‘menu’ of support aimed at three possible outcomes:</w:t>
      </w:r>
    </w:p>
    <w:p w14:paraId="576F8D7E" w14:textId="0FBE9266" w:rsidR="00EE79C5" w:rsidRPr="00A47E8C" w:rsidRDefault="00012C49" w:rsidP="00F82B3F">
      <w:pPr>
        <w:pStyle w:val="default0"/>
        <w:numPr>
          <w:ilvl w:val="0"/>
          <w:numId w:val="15"/>
        </w:numPr>
        <w:rPr>
          <w:rFonts w:ascii="Arial" w:hAnsi="Arial" w:cs="Arial"/>
          <w:sz w:val="22"/>
          <w:szCs w:val="22"/>
        </w:rPr>
      </w:pPr>
      <w:r w:rsidRPr="00A47E8C">
        <w:rPr>
          <w:rFonts w:ascii="Arial" w:hAnsi="Arial" w:cs="Arial"/>
          <w:sz w:val="22"/>
          <w:szCs w:val="22"/>
        </w:rPr>
        <w:t>T</w:t>
      </w:r>
      <w:r w:rsidR="00EE79C5" w:rsidRPr="00A47E8C">
        <w:rPr>
          <w:rFonts w:ascii="Arial" w:hAnsi="Arial" w:cs="Arial"/>
          <w:sz w:val="22"/>
          <w:szCs w:val="22"/>
        </w:rPr>
        <w:t xml:space="preserve">o raise attainment and achievement </w:t>
      </w:r>
      <w:r w:rsidR="00FC40BB">
        <w:rPr>
          <w:rFonts w:ascii="Arial" w:hAnsi="Arial" w:cs="Arial"/>
          <w:sz w:val="22"/>
          <w:szCs w:val="22"/>
        </w:rPr>
        <w:t xml:space="preserve">through ensuring quality teaching for all pupils </w:t>
      </w:r>
      <w:r w:rsidR="00EE79C5" w:rsidRPr="00A47E8C">
        <w:rPr>
          <w:rFonts w:ascii="Arial" w:hAnsi="Arial" w:cs="Arial"/>
          <w:sz w:val="22"/>
          <w:szCs w:val="22"/>
        </w:rPr>
        <w:t xml:space="preserve">- aimed at accelerating progress and moving </w:t>
      </w:r>
      <w:r w:rsidR="00B54A83">
        <w:rPr>
          <w:rFonts w:ascii="Arial" w:hAnsi="Arial" w:cs="Arial"/>
          <w:sz w:val="22"/>
          <w:szCs w:val="22"/>
        </w:rPr>
        <w:t xml:space="preserve">disadvantaged </w:t>
      </w:r>
      <w:r w:rsidR="00EE79C5" w:rsidRPr="00A47E8C">
        <w:rPr>
          <w:rFonts w:ascii="Arial" w:hAnsi="Arial" w:cs="Arial"/>
          <w:sz w:val="22"/>
          <w:szCs w:val="22"/>
        </w:rPr>
        <w:t xml:space="preserve">children to at least the same levels as their peers, typically in Maths and English. </w:t>
      </w:r>
    </w:p>
    <w:p w14:paraId="6D940505" w14:textId="4CAAE2EA" w:rsidR="00EE79C5" w:rsidRPr="00A47E8C" w:rsidRDefault="00012C49" w:rsidP="00F82B3F">
      <w:pPr>
        <w:pStyle w:val="default0"/>
        <w:numPr>
          <w:ilvl w:val="0"/>
          <w:numId w:val="15"/>
        </w:numPr>
        <w:rPr>
          <w:rFonts w:ascii="Arial" w:hAnsi="Arial" w:cs="Arial"/>
          <w:sz w:val="22"/>
          <w:szCs w:val="22"/>
        </w:rPr>
      </w:pPr>
      <w:r w:rsidRPr="00A47E8C">
        <w:rPr>
          <w:rFonts w:ascii="Arial" w:hAnsi="Arial" w:cs="Arial"/>
          <w:sz w:val="22"/>
          <w:szCs w:val="22"/>
        </w:rPr>
        <w:t xml:space="preserve">And/or </w:t>
      </w:r>
      <w:r w:rsidR="00EE79C5" w:rsidRPr="00A47E8C">
        <w:rPr>
          <w:rFonts w:ascii="Arial" w:hAnsi="Arial" w:cs="Arial"/>
          <w:sz w:val="22"/>
          <w:szCs w:val="22"/>
        </w:rPr>
        <w:t>to support the social, emotional and behavioural development of our children.</w:t>
      </w:r>
    </w:p>
    <w:p w14:paraId="62918062" w14:textId="4996A6B0" w:rsidR="00EE79C5" w:rsidRPr="00A47E8C" w:rsidRDefault="00012C49" w:rsidP="00F82B3F">
      <w:pPr>
        <w:pStyle w:val="default0"/>
        <w:numPr>
          <w:ilvl w:val="0"/>
          <w:numId w:val="15"/>
        </w:numPr>
        <w:rPr>
          <w:rFonts w:ascii="Arial" w:hAnsi="Arial" w:cs="Arial"/>
          <w:sz w:val="22"/>
          <w:szCs w:val="22"/>
        </w:rPr>
      </w:pPr>
      <w:r w:rsidRPr="00A47E8C">
        <w:rPr>
          <w:rFonts w:ascii="Arial" w:hAnsi="Arial" w:cs="Arial"/>
          <w:sz w:val="22"/>
          <w:szCs w:val="22"/>
        </w:rPr>
        <w:t xml:space="preserve">And/or </w:t>
      </w:r>
      <w:r w:rsidR="00EE79C5" w:rsidRPr="00A47E8C">
        <w:rPr>
          <w:rFonts w:ascii="Arial" w:hAnsi="Arial" w:cs="Arial"/>
          <w:sz w:val="22"/>
          <w:szCs w:val="22"/>
        </w:rPr>
        <w:t xml:space="preserve">to enable children to access wider curriculum activities or tuition that enhance and enrich their school experience. </w:t>
      </w:r>
      <w:proofErr w:type="spellStart"/>
      <w:r w:rsidR="00EE79C5" w:rsidRPr="00A47E8C">
        <w:rPr>
          <w:rFonts w:ascii="Arial" w:hAnsi="Arial" w:cs="Arial"/>
          <w:sz w:val="22"/>
          <w:szCs w:val="22"/>
        </w:rPr>
        <w:t>eg</w:t>
      </w:r>
      <w:proofErr w:type="spellEnd"/>
      <w:r w:rsidR="00EE79C5" w:rsidRPr="00A47E8C">
        <w:rPr>
          <w:rFonts w:ascii="Arial" w:hAnsi="Arial" w:cs="Arial"/>
          <w:sz w:val="22"/>
          <w:szCs w:val="22"/>
        </w:rPr>
        <w:t xml:space="preserve"> musical groups, tuition or additional sport groups</w:t>
      </w:r>
      <w:r w:rsidRPr="00A47E8C">
        <w:rPr>
          <w:rFonts w:ascii="Arial" w:hAnsi="Arial" w:cs="Arial"/>
          <w:sz w:val="22"/>
          <w:szCs w:val="22"/>
        </w:rPr>
        <w:t>.</w:t>
      </w:r>
    </w:p>
    <w:p w14:paraId="4C0819F9" w14:textId="77777777"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6804"/>
      </w:tblGrid>
      <w:tr w:rsidR="00783A15" w:rsidRPr="00326C32" w14:paraId="7A755DDA" w14:textId="77777777" w:rsidTr="00FE6012">
        <w:trPr>
          <w:trHeight w:hRule="exact" w:val="340"/>
        </w:trPr>
        <w:tc>
          <w:tcPr>
            <w:tcW w:w="15417" w:type="dxa"/>
            <w:gridSpan w:val="4"/>
            <w:shd w:val="clear" w:color="auto" w:fill="CFDCE3"/>
            <w:tcMar>
              <w:top w:w="57" w:type="dxa"/>
              <w:bottom w:w="57" w:type="dxa"/>
            </w:tcMar>
          </w:tcPr>
          <w:p w14:paraId="0BB4C2FE" w14:textId="294790CE" w:rsidR="00783A15" w:rsidRDefault="00783A15" w:rsidP="00F82B3F">
            <w:pPr>
              <w:pStyle w:val="ListParagraph"/>
              <w:numPr>
                <w:ilvl w:val="0"/>
                <w:numId w:val="12"/>
              </w:numPr>
              <w:spacing w:after="0" w:line="240" w:lineRule="auto"/>
              <w:ind w:left="0" w:firstLine="0"/>
              <w:contextualSpacing w:val="0"/>
              <w:rPr>
                <w:rFonts w:cs="Arial"/>
                <w:b/>
              </w:rPr>
            </w:pPr>
            <w:r w:rsidRPr="00326C32">
              <w:rPr>
                <w:rFonts w:cs="Arial"/>
                <w:b/>
              </w:rPr>
              <w:lastRenderedPageBreak/>
              <w:t>Barriers to future attainment (for pupils eligible for PP)</w:t>
            </w:r>
          </w:p>
          <w:p w14:paraId="1BDFF98D" w14:textId="69C53CEA" w:rsidR="00783A15" w:rsidRPr="00326C32" w:rsidRDefault="00783A15" w:rsidP="00F82B3F">
            <w:pPr>
              <w:pStyle w:val="ListParagraph"/>
              <w:numPr>
                <w:ilvl w:val="0"/>
                <w:numId w:val="12"/>
              </w:numPr>
              <w:spacing w:after="0" w:line="240" w:lineRule="auto"/>
              <w:ind w:left="426" w:hanging="284"/>
              <w:contextualSpacing w:val="0"/>
              <w:rPr>
                <w:rFonts w:cs="Arial"/>
                <w:b/>
              </w:rPr>
            </w:pPr>
          </w:p>
        </w:tc>
      </w:tr>
      <w:tr w:rsidR="00783A15" w:rsidRPr="00326C32" w14:paraId="7F810191" w14:textId="77777777" w:rsidTr="00825391">
        <w:trPr>
          <w:trHeight w:hRule="exact" w:val="688"/>
        </w:trPr>
        <w:tc>
          <w:tcPr>
            <w:tcW w:w="862" w:type="dxa"/>
            <w:gridSpan w:val="2"/>
            <w:tcMar>
              <w:top w:w="57" w:type="dxa"/>
              <w:bottom w:w="57" w:type="dxa"/>
            </w:tcMar>
            <w:vAlign w:val="center"/>
          </w:tcPr>
          <w:p w14:paraId="75C7AA82" w14:textId="77777777" w:rsidR="00783A15" w:rsidRPr="00326C32" w:rsidRDefault="00783A15" w:rsidP="00F82B3F">
            <w:pPr>
              <w:pStyle w:val="ListParagraph"/>
              <w:numPr>
                <w:ilvl w:val="0"/>
                <w:numId w:val="10"/>
              </w:numPr>
              <w:tabs>
                <w:tab w:val="left" w:pos="75"/>
              </w:tabs>
              <w:spacing w:after="0" w:line="240" w:lineRule="auto"/>
              <w:ind w:left="426" w:hanging="335"/>
              <w:contextualSpacing w:val="0"/>
              <w:rPr>
                <w:rFonts w:cs="Arial"/>
                <w:b/>
              </w:rPr>
            </w:pPr>
          </w:p>
        </w:tc>
        <w:tc>
          <w:tcPr>
            <w:tcW w:w="14555" w:type="dxa"/>
            <w:gridSpan w:val="2"/>
          </w:tcPr>
          <w:p w14:paraId="77F88C97" w14:textId="0DD7AF09" w:rsidR="00783A15" w:rsidRDefault="006F724D" w:rsidP="0012623B">
            <w:pPr>
              <w:rPr>
                <w:rFonts w:cs="Arial"/>
              </w:rPr>
            </w:pPr>
            <w:r>
              <w:rPr>
                <w:rFonts w:cs="Arial"/>
              </w:rPr>
              <w:t xml:space="preserve">On entry to school, </w:t>
            </w:r>
            <w:r w:rsidR="0012623B">
              <w:rPr>
                <w:rFonts w:cs="Arial"/>
              </w:rPr>
              <w:t>essential</w:t>
            </w:r>
            <w:r>
              <w:rPr>
                <w:rFonts w:cs="Arial"/>
              </w:rPr>
              <w:t xml:space="preserve"> skills and experience are typically below expectations for the</w:t>
            </w:r>
            <w:r w:rsidR="00494C4D">
              <w:rPr>
                <w:rFonts w:cs="Arial"/>
              </w:rPr>
              <w:t>ir age for the majority of pupils</w:t>
            </w:r>
            <w:r w:rsidR="0012623B">
              <w:rPr>
                <w:rFonts w:cs="Arial"/>
              </w:rPr>
              <w:t>, especially in language.</w:t>
            </w:r>
          </w:p>
          <w:p w14:paraId="07E53723" w14:textId="01B781BB" w:rsidR="0012623B" w:rsidRPr="00326C32" w:rsidRDefault="0012623B" w:rsidP="0012623B">
            <w:pPr>
              <w:rPr>
                <w:rFonts w:cs="Arial"/>
              </w:rPr>
            </w:pPr>
          </w:p>
        </w:tc>
      </w:tr>
      <w:tr w:rsidR="006F724D" w:rsidRPr="00326C32" w14:paraId="597E1C73" w14:textId="77777777" w:rsidTr="00825391">
        <w:trPr>
          <w:trHeight w:hRule="exact" w:val="777"/>
        </w:trPr>
        <w:tc>
          <w:tcPr>
            <w:tcW w:w="862" w:type="dxa"/>
            <w:gridSpan w:val="2"/>
            <w:tcMar>
              <w:top w:w="57" w:type="dxa"/>
              <w:bottom w:w="57" w:type="dxa"/>
            </w:tcMar>
            <w:vAlign w:val="center"/>
          </w:tcPr>
          <w:p w14:paraId="13261F4D" w14:textId="15367CC3" w:rsidR="006F724D" w:rsidRPr="00326C32" w:rsidRDefault="006F724D" w:rsidP="00F82B3F">
            <w:pPr>
              <w:pStyle w:val="ListParagraph"/>
              <w:numPr>
                <w:ilvl w:val="0"/>
                <w:numId w:val="10"/>
              </w:numPr>
              <w:tabs>
                <w:tab w:val="left" w:pos="75"/>
              </w:tabs>
              <w:spacing w:after="0" w:line="240" w:lineRule="auto"/>
              <w:ind w:left="426" w:hanging="335"/>
              <w:contextualSpacing w:val="0"/>
              <w:rPr>
                <w:rFonts w:cs="Arial"/>
                <w:b/>
              </w:rPr>
            </w:pPr>
          </w:p>
        </w:tc>
        <w:tc>
          <w:tcPr>
            <w:tcW w:w="14555" w:type="dxa"/>
            <w:gridSpan w:val="2"/>
          </w:tcPr>
          <w:p w14:paraId="388B77C2" w14:textId="14047518" w:rsidR="006F724D" w:rsidRPr="00326C32" w:rsidRDefault="0012623B" w:rsidP="0012623B">
            <w:pPr>
              <w:rPr>
                <w:rFonts w:cs="Arial"/>
              </w:rPr>
            </w:pPr>
            <w:r w:rsidRPr="00494C4D">
              <w:rPr>
                <w:rFonts w:cs="Arial"/>
              </w:rPr>
              <w:t xml:space="preserve">Children’s ambitions </w:t>
            </w:r>
            <w:r>
              <w:rPr>
                <w:rFonts w:cs="Arial"/>
              </w:rPr>
              <w:t xml:space="preserve">and aspirations </w:t>
            </w:r>
            <w:r w:rsidRPr="00494C4D">
              <w:rPr>
                <w:rFonts w:cs="Arial"/>
              </w:rPr>
              <w:t>may be</w:t>
            </w:r>
            <w:r>
              <w:rPr>
                <w:rFonts w:cs="Arial"/>
              </w:rPr>
              <w:t xml:space="preserve"> limited by </w:t>
            </w:r>
            <w:r w:rsidRPr="00494C4D">
              <w:rPr>
                <w:rFonts w:cs="Arial"/>
              </w:rPr>
              <w:t>poor access to wider cultural experiences</w:t>
            </w:r>
            <w:r>
              <w:rPr>
                <w:rFonts w:cs="Arial"/>
              </w:rPr>
              <w:t xml:space="preserve"> due to low income or lack of opportunity.</w:t>
            </w:r>
          </w:p>
        </w:tc>
      </w:tr>
      <w:tr w:rsidR="0012623B" w:rsidRPr="00326C32" w14:paraId="0AEC2AF8" w14:textId="77777777" w:rsidTr="00825391">
        <w:trPr>
          <w:trHeight w:hRule="exact" w:val="340"/>
        </w:trPr>
        <w:tc>
          <w:tcPr>
            <w:tcW w:w="862" w:type="dxa"/>
            <w:gridSpan w:val="2"/>
            <w:tcMar>
              <w:top w:w="57" w:type="dxa"/>
              <w:bottom w:w="57" w:type="dxa"/>
            </w:tcMar>
            <w:vAlign w:val="center"/>
          </w:tcPr>
          <w:p w14:paraId="5A590672" w14:textId="77777777" w:rsidR="0012623B" w:rsidRPr="00326C32" w:rsidRDefault="0012623B" w:rsidP="00F82B3F">
            <w:pPr>
              <w:pStyle w:val="ListParagraph"/>
              <w:numPr>
                <w:ilvl w:val="0"/>
                <w:numId w:val="10"/>
              </w:numPr>
              <w:tabs>
                <w:tab w:val="left" w:pos="75"/>
              </w:tabs>
              <w:spacing w:after="0" w:line="240" w:lineRule="auto"/>
              <w:ind w:left="426" w:hanging="335"/>
              <w:contextualSpacing w:val="0"/>
              <w:rPr>
                <w:rFonts w:cs="Arial"/>
                <w:b/>
              </w:rPr>
            </w:pPr>
          </w:p>
        </w:tc>
        <w:tc>
          <w:tcPr>
            <w:tcW w:w="14555" w:type="dxa"/>
            <w:gridSpan w:val="2"/>
          </w:tcPr>
          <w:p w14:paraId="245924F9" w14:textId="6AF4F505" w:rsidR="0012623B" w:rsidRPr="00494C4D" w:rsidRDefault="0012623B" w:rsidP="0012623B">
            <w:pPr>
              <w:rPr>
                <w:rFonts w:cs="Arial"/>
              </w:rPr>
            </w:pPr>
            <w:r w:rsidRPr="00494C4D">
              <w:rPr>
                <w:rFonts w:cs="Arial"/>
              </w:rPr>
              <w:t xml:space="preserve">Children’s ambitions </w:t>
            </w:r>
            <w:r>
              <w:rPr>
                <w:rFonts w:cs="Arial"/>
              </w:rPr>
              <w:t xml:space="preserve">and aspirations </w:t>
            </w:r>
            <w:r w:rsidRPr="00494C4D">
              <w:rPr>
                <w:rFonts w:cs="Arial"/>
              </w:rPr>
              <w:t>may be</w:t>
            </w:r>
            <w:r>
              <w:rPr>
                <w:rFonts w:cs="Arial"/>
              </w:rPr>
              <w:t xml:space="preserve"> limited by </w:t>
            </w:r>
            <w:r w:rsidR="00E0652B">
              <w:rPr>
                <w:rFonts w:cs="Arial"/>
              </w:rPr>
              <w:t xml:space="preserve">low income and/or </w:t>
            </w:r>
            <w:r w:rsidRPr="00494C4D">
              <w:rPr>
                <w:rFonts w:cs="Arial"/>
              </w:rPr>
              <w:t>low family expectations</w:t>
            </w:r>
            <w:r>
              <w:rPr>
                <w:rFonts w:cs="Arial"/>
              </w:rPr>
              <w:t>.</w:t>
            </w:r>
          </w:p>
        </w:tc>
      </w:tr>
      <w:tr w:rsidR="006F724D" w:rsidRPr="00326C32" w14:paraId="5BB14E16" w14:textId="77777777" w:rsidTr="00825391">
        <w:trPr>
          <w:trHeight w:hRule="exact" w:val="1035"/>
        </w:trPr>
        <w:tc>
          <w:tcPr>
            <w:tcW w:w="862" w:type="dxa"/>
            <w:gridSpan w:val="2"/>
            <w:tcMar>
              <w:top w:w="57" w:type="dxa"/>
              <w:bottom w:w="57" w:type="dxa"/>
            </w:tcMar>
            <w:vAlign w:val="center"/>
          </w:tcPr>
          <w:p w14:paraId="2B709881" w14:textId="246A0381" w:rsidR="006F724D" w:rsidRPr="00326C32" w:rsidRDefault="0012623B" w:rsidP="00825391">
            <w:pPr>
              <w:tabs>
                <w:tab w:val="left" w:pos="60"/>
                <w:tab w:val="left" w:pos="284"/>
              </w:tabs>
              <w:ind w:left="426" w:hanging="321"/>
              <w:rPr>
                <w:rFonts w:cs="Arial"/>
                <w:b/>
              </w:rPr>
            </w:pPr>
            <w:r>
              <w:rPr>
                <w:rFonts w:cs="Arial"/>
                <w:b/>
              </w:rPr>
              <w:t>D</w:t>
            </w:r>
            <w:r w:rsidR="006F724D" w:rsidRPr="00326C32">
              <w:rPr>
                <w:rFonts w:cs="Arial"/>
                <w:b/>
              </w:rPr>
              <w:t xml:space="preserve">. </w:t>
            </w:r>
          </w:p>
        </w:tc>
        <w:tc>
          <w:tcPr>
            <w:tcW w:w="14555" w:type="dxa"/>
            <w:gridSpan w:val="2"/>
          </w:tcPr>
          <w:p w14:paraId="0919176B" w14:textId="77777777" w:rsidR="006F724D" w:rsidRDefault="006F724D" w:rsidP="00E14645">
            <w:pPr>
              <w:spacing w:after="0"/>
              <w:rPr>
                <w:rFonts w:cs="Arial"/>
              </w:rPr>
            </w:pPr>
            <w:r>
              <w:rPr>
                <w:rFonts w:cs="Arial"/>
              </w:rPr>
              <w:t xml:space="preserve">Nearly half current PP pupils have attendance below 95% with </w:t>
            </w:r>
            <w:r w:rsidR="00E14645">
              <w:rPr>
                <w:rFonts w:cs="Arial"/>
              </w:rPr>
              <w:t xml:space="preserve">11% below 90%. This is directly linked to unauthorised holidays taken during term time, which is directly linked to cheaper costs for families on low incomes, even considering the accompanying fines. </w:t>
            </w:r>
          </w:p>
          <w:p w14:paraId="199747FC" w14:textId="22434F90" w:rsidR="00152AAF" w:rsidRPr="00326C32" w:rsidRDefault="00152AAF" w:rsidP="00E14645">
            <w:pPr>
              <w:spacing w:after="0"/>
              <w:rPr>
                <w:rFonts w:cs="Arial"/>
              </w:rPr>
            </w:pPr>
            <w:r>
              <w:rPr>
                <w:rFonts w:cs="Arial"/>
              </w:rPr>
              <w:t>Nearly a fifth of PP pupils are persistently late (over 10 occasions per year).</w:t>
            </w:r>
          </w:p>
        </w:tc>
      </w:tr>
      <w:tr w:rsidR="006F724D" w:rsidRPr="00326C32" w14:paraId="4C831214" w14:textId="77777777" w:rsidTr="00825391">
        <w:trPr>
          <w:trHeight w:hRule="exact" w:val="340"/>
        </w:trPr>
        <w:tc>
          <w:tcPr>
            <w:tcW w:w="8613" w:type="dxa"/>
            <w:gridSpan w:val="3"/>
            <w:shd w:val="clear" w:color="auto" w:fill="CFDCE3"/>
            <w:tcMar>
              <w:top w:w="57" w:type="dxa"/>
              <w:bottom w:w="57" w:type="dxa"/>
            </w:tcMar>
          </w:tcPr>
          <w:p w14:paraId="6C8269FB" w14:textId="10032A83" w:rsidR="006F724D" w:rsidRPr="00326C32" w:rsidRDefault="006F724D" w:rsidP="00F82B3F">
            <w:pPr>
              <w:pStyle w:val="ListParagraph"/>
              <w:numPr>
                <w:ilvl w:val="0"/>
                <w:numId w:val="17"/>
              </w:numPr>
              <w:ind w:left="851" w:hanging="851"/>
              <w:rPr>
                <w:rFonts w:cs="Arial"/>
                <w:b/>
              </w:rPr>
            </w:pPr>
            <w:r>
              <w:rPr>
                <w:rFonts w:cs="Arial"/>
                <w:b/>
              </w:rPr>
              <w:t>Desired o</w:t>
            </w:r>
            <w:r w:rsidRPr="00326C32">
              <w:rPr>
                <w:rFonts w:cs="Arial"/>
                <w:b/>
              </w:rPr>
              <w:t xml:space="preserve">utcomes </w:t>
            </w:r>
          </w:p>
        </w:tc>
        <w:tc>
          <w:tcPr>
            <w:tcW w:w="6804" w:type="dxa"/>
            <w:shd w:val="clear" w:color="auto" w:fill="CFDCE3"/>
          </w:tcPr>
          <w:p w14:paraId="6228A65C" w14:textId="77777777" w:rsidR="006F724D" w:rsidRPr="00326C32" w:rsidRDefault="006F724D" w:rsidP="006F724D">
            <w:pPr>
              <w:rPr>
                <w:rFonts w:cs="Arial"/>
                <w:b/>
              </w:rPr>
            </w:pPr>
            <w:r w:rsidRPr="00326C32">
              <w:rPr>
                <w:rFonts w:cs="Arial"/>
                <w:b/>
              </w:rPr>
              <w:t xml:space="preserve">Success criteria </w:t>
            </w:r>
          </w:p>
        </w:tc>
      </w:tr>
      <w:tr w:rsidR="009F1855" w:rsidRPr="00326C32" w14:paraId="2F5DB705" w14:textId="77777777" w:rsidTr="00825391">
        <w:trPr>
          <w:trHeight w:val="556"/>
        </w:trPr>
        <w:tc>
          <w:tcPr>
            <w:tcW w:w="817" w:type="dxa"/>
            <w:tcMar>
              <w:top w:w="57" w:type="dxa"/>
              <w:bottom w:w="57" w:type="dxa"/>
            </w:tcMar>
            <w:vAlign w:val="center"/>
          </w:tcPr>
          <w:p w14:paraId="5B59705E" w14:textId="77777777" w:rsidR="009F1855" w:rsidRPr="00326C32" w:rsidRDefault="009F1855" w:rsidP="00F82B3F">
            <w:pPr>
              <w:pStyle w:val="ListParagraph"/>
              <w:numPr>
                <w:ilvl w:val="0"/>
                <w:numId w:val="13"/>
              </w:numPr>
              <w:tabs>
                <w:tab w:val="left" w:pos="142"/>
              </w:tabs>
              <w:spacing w:after="0" w:line="240" w:lineRule="auto"/>
              <w:ind w:left="426"/>
              <w:contextualSpacing w:val="0"/>
              <w:rPr>
                <w:rFonts w:cs="Arial"/>
                <w:b/>
              </w:rPr>
            </w:pPr>
          </w:p>
        </w:tc>
        <w:tc>
          <w:tcPr>
            <w:tcW w:w="7796" w:type="dxa"/>
            <w:gridSpan w:val="2"/>
            <w:tcMar>
              <w:top w:w="57" w:type="dxa"/>
              <w:bottom w:w="57" w:type="dxa"/>
            </w:tcMar>
            <w:vAlign w:val="center"/>
          </w:tcPr>
          <w:p w14:paraId="11389D98" w14:textId="3546C4A9" w:rsidR="009F1855" w:rsidRPr="00326C32" w:rsidRDefault="009F1855" w:rsidP="00825391">
            <w:pPr>
              <w:spacing w:after="0"/>
              <w:rPr>
                <w:rFonts w:cs="Arial"/>
              </w:rPr>
            </w:pPr>
            <w:r>
              <w:rPr>
                <w:rFonts w:cs="Arial"/>
              </w:rPr>
              <w:t>Pupil premium children will achieve as well</w:t>
            </w:r>
            <w:r w:rsidR="00C7486A">
              <w:rPr>
                <w:rFonts w:cs="Arial"/>
              </w:rPr>
              <w:t>,</w:t>
            </w:r>
            <w:r>
              <w:rPr>
                <w:rFonts w:cs="Arial"/>
              </w:rPr>
              <w:t xml:space="preserve"> or make rapid progress towards achieving as well</w:t>
            </w:r>
            <w:r w:rsidR="00C7486A">
              <w:rPr>
                <w:rFonts w:cs="Arial"/>
              </w:rPr>
              <w:t>,</w:t>
            </w:r>
            <w:r>
              <w:rPr>
                <w:rFonts w:cs="Arial"/>
              </w:rPr>
              <w:t xml:space="preserve"> as other pupils nationally</w:t>
            </w:r>
            <w:r w:rsidR="000A6869">
              <w:rPr>
                <w:rFonts w:cs="Arial"/>
              </w:rPr>
              <w:t>, especially</w:t>
            </w:r>
            <w:r>
              <w:rPr>
                <w:rFonts w:cs="Arial"/>
              </w:rPr>
              <w:t xml:space="preserve"> in language.</w:t>
            </w:r>
          </w:p>
        </w:tc>
        <w:tc>
          <w:tcPr>
            <w:tcW w:w="6804" w:type="dxa"/>
            <w:vAlign w:val="center"/>
          </w:tcPr>
          <w:p w14:paraId="4E14C47A" w14:textId="77777777" w:rsidR="00E0652B" w:rsidRPr="00825391" w:rsidRDefault="00494C4D" w:rsidP="00825391">
            <w:pPr>
              <w:spacing w:after="0"/>
              <w:rPr>
                <w:rFonts w:cs="Arial"/>
                <w:sz w:val="18"/>
              </w:rPr>
            </w:pPr>
            <w:r w:rsidRPr="00825391">
              <w:rPr>
                <w:rFonts w:cs="Arial"/>
                <w:sz w:val="18"/>
              </w:rPr>
              <w:t>For 2018-19</w:t>
            </w:r>
            <w:r w:rsidR="00A172D1" w:rsidRPr="00825391">
              <w:rPr>
                <w:rFonts w:cs="Arial"/>
                <w:sz w:val="18"/>
              </w:rPr>
              <w:t>, p</w:t>
            </w:r>
            <w:r w:rsidR="009F1855" w:rsidRPr="00825391">
              <w:rPr>
                <w:rFonts w:cs="Arial"/>
                <w:sz w:val="18"/>
              </w:rPr>
              <w:t>ercentages will meet or exceed national scores</w:t>
            </w:r>
            <w:r w:rsidR="00152AAF" w:rsidRPr="00825391">
              <w:rPr>
                <w:rFonts w:cs="Arial"/>
                <w:sz w:val="18"/>
              </w:rPr>
              <w:t xml:space="preserve"> for attainment and/or progress for other pupils at:</w:t>
            </w:r>
            <w:r w:rsidR="00E0652B" w:rsidRPr="00825391">
              <w:rPr>
                <w:rFonts w:cs="Arial"/>
                <w:sz w:val="18"/>
              </w:rPr>
              <w:t xml:space="preserve"> </w:t>
            </w:r>
          </w:p>
          <w:p w14:paraId="3CFB84CC" w14:textId="0DC25E8E" w:rsidR="00E0652B" w:rsidRPr="00825391" w:rsidRDefault="00E0652B" w:rsidP="00825391">
            <w:pPr>
              <w:spacing w:after="0"/>
              <w:rPr>
                <w:rFonts w:cs="Arial"/>
                <w:sz w:val="18"/>
              </w:rPr>
            </w:pPr>
            <w:r w:rsidRPr="00825391">
              <w:rPr>
                <w:rFonts w:cs="Arial"/>
                <w:sz w:val="18"/>
              </w:rPr>
              <w:t>- end of EYFS</w:t>
            </w:r>
          </w:p>
          <w:p w14:paraId="1822613A" w14:textId="77777777" w:rsidR="00E0652B" w:rsidRPr="00825391" w:rsidRDefault="00E0652B" w:rsidP="00825391">
            <w:pPr>
              <w:spacing w:after="0"/>
              <w:rPr>
                <w:rFonts w:cs="Arial"/>
                <w:sz w:val="18"/>
              </w:rPr>
            </w:pPr>
            <w:r w:rsidRPr="00825391">
              <w:rPr>
                <w:rFonts w:cs="Arial"/>
                <w:sz w:val="18"/>
              </w:rPr>
              <w:t>- Phonics screening check</w:t>
            </w:r>
          </w:p>
          <w:p w14:paraId="79F8B3C0" w14:textId="77777777" w:rsidR="00E0652B" w:rsidRPr="00825391" w:rsidRDefault="00E0652B" w:rsidP="00825391">
            <w:pPr>
              <w:spacing w:after="0"/>
              <w:rPr>
                <w:rFonts w:cs="Arial"/>
                <w:sz w:val="18"/>
              </w:rPr>
            </w:pPr>
            <w:r w:rsidRPr="00825391">
              <w:rPr>
                <w:rFonts w:cs="Arial"/>
                <w:sz w:val="18"/>
              </w:rPr>
              <w:t>- end of KS1</w:t>
            </w:r>
          </w:p>
          <w:p w14:paraId="440282B8" w14:textId="5514CA1B" w:rsidR="00152AAF" w:rsidRPr="00825391" w:rsidRDefault="00E0652B" w:rsidP="00825391">
            <w:pPr>
              <w:spacing w:after="0"/>
              <w:rPr>
                <w:rFonts w:cs="Arial"/>
                <w:sz w:val="18"/>
              </w:rPr>
            </w:pPr>
            <w:r w:rsidRPr="00825391">
              <w:rPr>
                <w:rFonts w:cs="Arial"/>
                <w:sz w:val="18"/>
              </w:rPr>
              <w:t>- end of KS2</w:t>
            </w:r>
          </w:p>
        </w:tc>
      </w:tr>
      <w:tr w:rsidR="009F1855" w:rsidRPr="00326C32" w14:paraId="34313303" w14:textId="77777777" w:rsidTr="00825391">
        <w:trPr>
          <w:trHeight w:val="610"/>
        </w:trPr>
        <w:tc>
          <w:tcPr>
            <w:tcW w:w="817" w:type="dxa"/>
            <w:tcMar>
              <w:top w:w="57" w:type="dxa"/>
              <w:bottom w:w="57" w:type="dxa"/>
            </w:tcMar>
            <w:vAlign w:val="center"/>
          </w:tcPr>
          <w:p w14:paraId="3942FD0E" w14:textId="77777777" w:rsidR="009F1855" w:rsidRPr="00326C32" w:rsidRDefault="009F1855" w:rsidP="00F82B3F">
            <w:pPr>
              <w:pStyle w:val="ListParagraph"/>
              <w:numPr>
                <w:ilvl w:val="0"/>
                <w:numId w:val="13"/>
              </w:numPr>
              <w:tabs>
                <w:tab w:val="left" w:pos="142"/>
              </w:tabs>
              <w:spacing w:after="0" w:line="240" w:lineRule="auto"/>
              <w:ind w:left="426"/>
              <w:contextualSpacing w:val="0"/>
              <w:rPr>
                <w:rFonts w:cs="Arial"/>
                <w:b/>
              </w:rPr>
            </w:pPr>
          </w:p>
        </w:tc>
        <w:tc>
          <w:tcPr>
            <w:tcW w:w="7796" w:type="dxa"/>
            <w:gridSpan w:val="2"/>
            <w:tcMar>
              <w:top w:w="57" w:type="dxa"/>
              <w:bottom w:w="57" w:type="dxa"/>
            </w:tcMar>
            <w:vAlign w:val="center"/>
          </w:tcPr>
          <w:p w14:paraId="59F2CB71" w14:textId="2ED9BDD8" w:rsidR="009F1855" w:rsidRPr="00326C32" w:rsidRDefault="00E0652B" w:rsidP="00825391">
            <w:pPr>
              <w:spacing w:after="0"/>
              <w:rPr>
                <w:rFonts w:cs="Arial"/>
              </w:rPr>
            </w:pPr>
            <w:r>
              <w:rPr>
                <w:rFonts w:cs="Arial"/>
              </w:rPr>
              <w:t>Children’s ambitions and aspirations are nurtured and encouraged through a curriculum that broadens horizons and widens experience.</w:t>
            </w:r>
          </w:p>
        </w:tc>
        <w:tc>
          <w:tcPr>
            <w:tcW w:w="6804" w:type="dxa"/>
            <w:vAlign w:val="center"/>
          </w:tcPr>
          <w:p w14:paraId="52738138" w14:textId="10536922" w:rsidR="009F1855" w:rsidRPr="00825391" w:rsidRDefault="00E0652B" w:rsidP="00825391">
            <w:pPr>
              <w:spacing w:after="0"/>
              <w:rPr>
                <w:rFonts w:cs="Arial"/>
                <w:sz w:val="18"/>
              </w:rPr>
            </w:pPr>
            <w:r w:rsidRPr="00825391">
              <w:rPr>
                <w:rFonts w:cs="Arial"/>
                <w:sz w:val="18"/>
              </w:rPr>
              <w:t>Disadvantaged pupils have equal access to a wide range of activities, both within and in addition to the ‘taught’ curriculum.</w:t>
            </w:r>
          </w:p>
        </w:tc>
      </w:tr>
      <w:tr w:rsidR="006F724D" w:rsidRPr="00326C32" w14:paraId="1F86F069" w14:textId="77777777" w:rsidTr="00825391">
        <w:trPr>
          <w:trHeight w:hRule="exact" w:val="1045"/>
        </w:trPr>
        <w:tc>
          <w:tcPr>
            <w:tcW w:w="817" w:type="dxa"/>
            <w:tcMar>
              <w:top w:w="57" w:type="dxa"/>
              <w:bottom w:w="57" w:type="dxa"/>
            </w:tcMar>
            <w:vAlign w:val="center"/>
          </w:tcPr>
          <w:p w14:paraId="5E7EC29E" w14:textId="77777777" w:rsidR="006F724D" w:rsidRPr="00326C32" w:rsidRDefault="006F724D" w:rsidP="00F82B3F">
            <w:pPr>
              <w:pStyle w:val="ListParagraph"/>
              <w:numPr>
                <w:ilvl w:val="0"/>
                <w:numId w:val="13"/>
              </w:numPr>
              <w:tabs>
                <w:tab w:val="left" w:pos="142"/>
              </w:tabs>
              <w:spacing w:after="0" w:line="240" w:lineRule="auto"/>
              <w:ind w:left="426"/>
              <w:contextualSpacing w:val="0"/>
              <w:rPr>
                <w:rFonts w:cs="Arial"/>
                <w:b/>
              </w:rPr>
            </w:pPr>
          </w:p>
        </w:tc>
        <w:tc>
          <w:tcPr>
            <w:tcW w:w="7796" w:type="dxa"/>
            <w:gridSpan w:val="2"/>
            <w:tcMar>
              <w:top w:w="57" w:type="dxa"/>
              <w:bottom w:w="57" w:type="dxa"/>
            </w:tcMar>
            <w:vAlign w:val="center"/>
          </w:tcPr>
          <w:p w14:paraId="3FFD2102" w14:textId="68F3FFEF" w:rsidR="00152AAF" w:rsidRPr="00326C32" w:rsidRDefault="00825391" w:rsidP="00825391">
            <w:pPr>
              <w:spacing w:after="0"/>
              <w:rPr>
                <w:rFonts w:cs="Arial"/>
              </w:rPr>
            </w:pPr>
            <w:r>
              <w:rPr>
                <w:rFonts w:cs="Arial"/>
              </w:rPr>
              <w:t>Children’s ambitions and aspirations are nurtured and encouraged through an ethos that models high expectations for achievement irrespective of background or previous attainment.</w:t>
            </w:r>
          </w:p>
        </w:tc>
        <w:tc>
          <w:tcPr>
            <w:tcW w:w="6804" w:type="dxa"/>
            <w:vAlign w:val="center"/>
          </w:tcPr>
          <w:p w14:paraId="25BB7CE0" w14:textId="77777777" w:rsidR="00152AAF" w:rsidRDefault="00825391" w:rsidP="00825391">
            <w:pPr>
              <w:spacing w:after="0"/>
              <w:rPr>
                <w:rFonts w:cs="Arial"/>
                <w:sz w:val="18"/>
                <w:szCs w:val="18"/>
              </w:rPr>
            </w:pPr>
            <w:r>
              <w:rPr>
                <w:rFonts w:cs="Arial"/>
                <w:sz w:val="18"/>
                <w:szCs w:val="18"/>
              </w:rPr>
              <w:t xml:space="preserve">Disadvantaged pupils are expected to achieve as highly or make at least similar progress to other pupils. </w:t>
            </w:r>
          </w:p>
          <w:p w14:paraId="6CE81BFF" w14:textId="5FEF0978" w:rsidR="00825391" w:rsidRPr="00825391" w:rsidRDefault="00825391" w:rsidP="00825391">
            <w:pPr>
              <w:spacing w:after="0"/>
              <w:rPr>
                <w:rFonts w:cs="Arial"/>
                <w:sz w:val="18"/>
                <w:szCs w:val="18"/>
              </w:rPr>
            </w:pPr>
            <w:r>
              <w:rPr>
                <w:rFonts w:cs="Arial"/>
                <w:sz w:val="18"/>
                <w:szCs w:val="18"/>
              </w:rPr>
              <w:t>Effort and attitude are emphasised as key factors in success (Growth Mindset)</w:t>
            </w:r>
          </w:p>
        </w:tc>
      </w:tr>
      <w:tr w:rsidR="006F724D" w:rsidRPr="00326C32" w14:paraId="0582602E" w14:textId="77777777" w:rsidTr="00825391">
        <w:trPr>
          <w:trHeight w:hRule="exact" w:val="1677"/>
        </w:trPr>
        <w:tc>
          <w:tcPr>
            <w:tcW w:w="817" w:type="dxa"/>
            <w:tcMar>
              <w:top w:w="57" w:type="dxa"/>
              <w:bottom w:w="57" w:type="dxa"/>
            </w:tcMar>
            <w:vAlign w:val="center"/>
          </w:tcPr>
          <w:p w14:paraId="02BF0DFD" w14:textId="24B25858" w:rsidR="006F724D" w:rsidRPr="00326C32" w:rsidRDefault="006F724D" w:rsidP="00F82B3F">
            <w:pPr>
              <w:pStyle w:val="ListParagraph"/>
              <w:numPr>
                <w:ilvl w:val="0"/>
                <w:numId w:val="13"/>
              </w:numPr>
              <w:tabs>
                <w:tab w:val="left" w:pos="142"/>
              </w:tabs>
              <w:spacing w:after="0" w:line="240" w:lineRule="auto"/>
              <w:ind w:left="426"/>
              <w:contextualSpacing w:val="0"/>
              <w:rPr>
                <w:rFonts w:cs="Arial"/>
                <w:b/>
              </w:rPr>
            </w:pPr>
          </w:p>
        </w:tc>
        <w:tc>
          <w:tcPr>
            <w:tcW w:w="7796" w:type="dxa"/>
            <w:gridSpan w:val="2"/>
            <w:tcMar>
              <w:top w:w="57" w:type="dxa"/>
              <w:bottom w:w="57" w:type="dxa"/>
            </w:tcMar>
            <w:vAlign w:val="center"/>
          </w:tcPr>
          <w:p w14:paraId="338C5D9D" w14:textId="77777777" w:rsidR="00825391" w:rsidRDefault="00825391" w:rsidP="00825391">
            <w:pPr>
              <w:spacing w:after="0"/>
              <w:rPr>
                <w:rFonts w:cs="Arial"/>
              </w:rPr>
            </w:pPr>
            <w:r>
              <w:rPr>
                <w:rFonts w:cs="Arial"/>
              </w:rPr>
              <w:t xml:space="preserve">Attendance improves for all families with particular reference to disadvantaged families – holidays are taken during designated school holidays. </w:t>
            </w:r>
          </w:p>
          <w:p w14:paraId="14911249" w14:textId="2AF014F9" w:rsidR="00825391" w:rsidRDefault="00825391" w:rsidP="00825391">
            <w:pPr>
              <w:spacing w:after="0"/>
              <w:rPr>
                <w:rFonts w:cs="Arial"/>
              </w:rPr>
            </w:pPr>
            <w:r>
              <w:rPr>
                <w:rFonts w:cs="Arial"/>
              </w:rPr>
              <w:t>No pupil is persistently late, with particular reference to disadvantaged families.</w:t>
            </w:r>
          </w:p>
          <w:p w14:paraId="76884A65" w14:textId="4C853F49" w:rsidR="006F724D" w:rsidRPr="00326C32" w:rsidRDefault="006F724D" w:rsidP="00825391">
            <w:pPr>
              <w:rPr>
                <w:rFonts w:cs="Arial"/>
              </w:rPr>
            </w:pPr>
          </w:p>
        </w:tc>
        <w:tc>
          <w:tcPr>
            <w:tcW w:w="6804" w:type="dxa"/>
            <w:vAlign w:val="center"/>
          </w:tcPr>
          <w:p w14:paraId="033D48EF" w14:textId="77777777" w:rsidR="00825391" w:rsidRPr="00825391" w:rsidRDefault="00825391" w:rsidP="00825391">
            <w:pPr>
              <w:spacing w:after="0"/>
              <w:rPr>
                <w:rFonts w:cs="Arial"/>
                <w:sz w:val="18"/>
                <w:szCs w:val="18"/>
              </w:rPr>
            </w:pPr>
            <w:r w:rsidRPr="00825391">
              <w:rPr>
                <w:rFonts w:cs="Arial"/>
                <w:sz w:val="18"/>
                <w:szCs w:val="18"/>
              </w:rPr>
              <w:t xml:space="preserve">For 2018-19, </w:t>
            </w:r>
          </w:p>
          <w:p w14:paraId="6123B211" w14:textId="3B595904" w:rsidR="00825391" w:rsidRPr="00825391" w:rsidRDefault="00825391" w:rsidP="00825391">
            <w:pPr>
              <w:spacing w:after="0"/>
              <w:rPr>
                <w:rFonts w:cs="Arial"/>
                <w:sz w:val="18"/>
                <w:szCs w:val="18"/>
              </w:rPr>
            </w:pPr>
            <w:r w:rsidRPr="00825391">
              <w:rPr>
                <w:rFonts w:cs="Arial"/>
                <w:sz w:val="18"/>
                <w:szCs w:val="18"/>
              </w:rPr>
              <w:t>- no PP pupils have attendance below 90%.</w:t>
            </w:r>
          </w:p>
          <w:p w14:paraId="659AFA54" w14:textId="704B33FB" w:rsidR="006F724D" w:rsidRPr="00825391" w:rsidRDefault="00825391" w:rsidP="00825391">
            <w:pPr>
              <w:spacing w:after="0"/>
              <w:rPr>
                <w:rFonts w:cs="Arial"/>
                <w:sz w:val="18"/>
                <w:szCs w:val="18"/>
              </w:rPr>
            </w:pPr>
            <w:r w:rsidRPr="00825391">
              <w:rPr>
                <w:rFonts w:cs="Arial"/>
                <w:sz w:val="18"/>
                <w:szCs w:val="18"/>
              </w:rPr>
              <w:t>- no PP pupil is persistently late</w:t>
            </w:r>
          </w:p>
        </w:tc>
      </w:tr>
    </w:tbl>
    <w:p w14:paraId="519D5888" w14:textId="77777777" w:rsidR="00FE6012" w:rsidRDefault="00FE6012"/>
    <w:p w14:paraId="6484ADA6" w14:textId="77777777" w:rsidR="00FE6012" w:rsidRDefault="00FE6012"/>
    <w:p w14:paraId="5106AE91" w14:textId="77777777" w:rsidR="00FE6012" w:rsidRDefault="00FE6012"/>
    <w:tbl>
      <w:tblPr>
        <w:tblStyle w:val="TableGrid"/>
        <w:tblW w:w="15580" w:type="dxa"/>
        <w:tblLook w:val="04A0" w:firstRow="1" w:lastRow="0" w:firstColumn="1" w:lastColumn="0" w:noHBand="0" w:noVBand="1"/>
      </w:tblPr>
      <w:tblGrid>
        <w:gridCol w:w="2943"/>
        <w:gridCol w:w="1135"/>
        <w:gridCol w:w="3968"/>
        <w:gridCol w:w="658"/>
        <w:gridCol w:w="476"/>
        <w:gridCol w:w="1241"/>
        <w:gridCol w:w="1720"/>
        <w:gridCol w:w="2142"/>
        <w:gridCol w:w="1276"/>
        <w:gridCol w:w="21"/>
      </w:tblGrid>
      <w:tr w:rsidR="00FE6012" w:rsidRPr="00326C32" w14:paraId="48DCAD89" w14:textId="77777777" w:rsidTr="00825391">
        <w:trPr>
          <w:gridAfter w:val="1"/>
          <w:wAfter w:w="21" w:type="dxa"/>
          <w:trHeight w:hRule="exact" w:val="487"/>
        </w:trPr>
        <w:tc>
          <w:tcPr>
            <w:tcW w:w="15559" w:type="dxa"/>
            <w:gridSpan w:val="9"/>
            <w:shd w:val="clear" w:color="auto" w:fill="CFDCE3"/>
            <w:tcMar>
              <w:top w:w="57" w:type="dxa"/>
              <w:bottom w:w="57" w:type="dxa"/>
            </w:tcMar>
            <w:vAlign w:val="center"/>
          </w:tcPr>
          <w:p w14:paraId="78E6C9E7" w14:textId="2B232AD9" w:rsidR="00FE6012" w:rsidRPr="00326C32" w:rsidRDefault="00FE6012" w:rsidP="00F82B3F">
            <w:pPr>
              <w:pStyle w:val="ListParagraph"/>
              <w:numPr>
                <w:ilvl w:val="0"/>
                <w:numId w:val="16"/>
              </w:numPr>
              <w:spacing w:after="0" w:line="240" w:lineRule="auto"/>
              <w:contextualSpacing w:val="0"/>
              <w:rPr>
                <w:rFonts w:cs="Arial"/>
                <w:b/>
              </w:rPr>
            </w:pPr>
            <w:r>
              <w:rPr>
                <w:rFonts w:cs="Arial"/>
                <w:b/>
              </w:rPr>
              <w:t xml:space="preserve">Review of Spending </w:t>
            </w:r>
          </w:p>
        </w:tc>
      </w:tr>
      <w:tr w:rsidR="00FE6012" w:rsidRPr="00326C32" w14:paraId="288C84B8" w14:textId="77777777" w:rsidTr="00FE6012">
        <w:trPr>
          <w:gridAfter w:val="1"/>
          <w:wAfter w:w="21" w:type="dxa"/>
          <w:trHeight w:hRule="exact" w:val="340"/>
        </w:trPr>
        <w:tc>
          <w:tcPr>
            <w:tcW w:w="2943" w:type="dxa"/>
            <w:tcMar>
              <w:top w:w="57" w:type="dxa"/>
              <w:bottom w:w="57" w:type="dxa"/>
            </w:tcMar>
            <w:vAlign w:val="center"/>
          </w:tcPr>
          <w:p w14:paraId="54FA3C1B" w14:textId="454D992A" w:rsidR="00FE6012" w:rsidRPr="00326C32" w:rsidRDefault="00FE6012" w:rsidP="00FE6012">
            <w:pPr>
              <w:jc w:val="center"/>
              <w:rPr>
                <w:rFonts w:cs="Arial"/>
                <w:b/>
              </w:rPr>
            </w:pPr>
            <w:r w:rsidRPr="00326C32">
              <w:rPr>
                <w:rFonts w:cs="Arial"/>
                <w:b/>
              </w:rPr>
              <w:t>Academic Year</w:t>
            </w:r>
          </w:p>
        </w:tc>
        <w:tc>
          <w:tcPr>
            <w:tcW w:w="1135" w:type="dxa"/>
            <w:tcMar>
              <w:top w:w="57" w:type="dxa"/>
              <w:bottom w:w="57" w:type="dxa"/>
            </w:tcMar>
            <w:vAlign w:val="center"/>
          </w:tcPr>
          <w:p w14:paraId="1EE0C1C2" w14:textId="20D00080" w:rsidR="00FE6012" w:rsidRPr="002B6A97" w:rsidRDefault="00FE6012" w:rsidP="00FE6012">
            <w:pPr>
              <w:jc w:val="center"/>
              <w:rPr>
                <w:rFonts w:cs="Arial"/>
                <w:b/>
              </w:rPr>
            </w:pPr>
            <w:r>
              <w:rPr>
                <w:rFonts w:cs="Arial"/>
                <w:b/>
              </w:rPr>
              <w:t>2017-18</w:t>
            </w:r>
          </w:p>
        </w:tc>
        <w:tc>
          <w:tcPr>
            <w:tcW w:w="3968" w:type="dxa"/>
            <w:vAlign w:val="center"/>
          </w:tcPr>
          <w:p w14:paraId="2F76032C" w14:textId="087C5775" w:rsidR="00FE6012" w:rsidRPr="00326C32" w:rsidRDefault="00FE6012" w:rsidP="00FE6012">
            <w:pPr>
              <w:jc w:val="center"/>
              <w:rPr>
                <w:rFonts w:cs="Arial"/>
              </w:rPr>
            </w:pPr>
            <w:r w:rsidRPr="00326C32">
              <w:rPr>
                <w:rFonts w:cs="Arial"/>
                <w:b/>
              </w:rPr>
              <w:t>Total PP budget</w:t>
            </w:r>
          </w:p>
        </w:tc>
        <w:tc>
          <w:tcPr>
            <w:tcW w:w="1134" w:type="dxa"/>
            <w:gridSpan w:val="2"/>
            <w:vAlign w:val="center"/>
          </w:tcPr>
          <w:p w14:paraId="5D6484B3" w14:textId="4F557DAB" w:rsidR="00FE6012" w:rsidRPr="00FC40BB" w:rsidRDefault="00FE6012" w:rsidP="00FE6012">
            <w:pPr>
              <w:jc w:val="center"/>
              <w:rPr>
                <w:rFonts w:cs="Arial"/>
                <w:b/>
              </w:rPr>
            </w:pPr>
            <w:r>
              <w:rPr>
                <w:rFonts w:cs="Arial"/>
                <w:b/>
              </w:rPr>
              <w:t>£67,682</w:t>
            </w:r>
          </w:p>
        </w:tc>
        <w:tc>
          <w:tcPr>
            <w:tcW w:w="5103" w:type="dxa"/>
            <w:gridSpan w:val="3"/>
            <w:vAlign w:val="center"/>
          </w:tcPr>
          <w:p w14:paraId="7443BF6F" w14:textId="5844CC24" w:rsidR="00FE6012" w:rsidRPr="00326C32" w:rsidRDefault="00FE6012" w:rsidP="00FE6012">
            <w:pPr>
              <w:jc w:val="center"/>
              <w:rPr>
                <w:rFonts w:cs="Arial"/>
              </w:rPr>
            </w:pPr>
            <w:r w:rsidRPr="00326C32">
              <w:rPr>
                <w:rFonts w:cs="Arial"/>
                <w:b/>
              </w:rPr>
              <w:t>Date of most recent PP Review</w:t>
            </w:r>
          </w:p>
        </w:tc>
        <w:tc>
          <w:tcPr>
            <w:tcW w:w="1276" w:type="dxa"/>
            <w:vAlign w:val="center"/>
          </w:tcPr>
          <w:p w14:paraId="6614018E" w14:textId="75E65589" w:rsidR="00FE6012" w:rsidRPr="002B6A97" w:rsidRDefault="00FE6012" w:rsidP="00FE6012">
            <w:pPr>
              <w:jc w:val="center"/>
              <w:rPr>
                <w:rFonts w:cs="Arial"/>
                <w:b/>
              </w:rPr>
            </w:pPr>
            <w:r>
              <w:rPr>
                <w:rFonts w:cs="Arial"/>
                <w:b/>
              </w:rPr>
              <w:t>July 17</w:t>
            </w:r>
          </w:p>
        </w:tc>
      </w:tr>
      <w:tr w:rsidR="00FE6012" w:rsidRPr="00326C32" w14:paraId="551EECF6" w14:textId="77777777" w:rsidTr="00FE6012">
        <w:trPr>
          <w:gridAfter w:val="1"/>
          <w:wAfter w:w="21" w:type="dxa"/>
          <w:trHeight w:hRule="exact" w:val="488"/>
        </w:trPr>
        <w:tc>
          <w:tcPr>
            <w:tcW w:w="2943" w:type="dxa"/>
            <w:tcMar>
              <w:top w:w="57" w:type="dxa"/>
              <w:bottom w:w="57" w:type="dxa"/>
            </w:tcMar>
            <w:vAlign w:val="center"/>
          </w:tcPr>
          <w:p w14:paraId="31CC6268" w14:textId="79127510" w:rsidR="00FE6012" w:rsidRPr="00326C32" w:rsidRDefault="00FE6012" w:rsidP="00FE6012">
            <w:pPr>
              <w:contextualSpacing/>
              <w:jc w:val="center"/>
              <w:rPr>
                <w:rFonts w:cs="Arial"/>
              </w:rPr>
            </w:pPr>
            <w:r w:rsidRPr="00326C32">
              <w:rPr>
                <w:rFonts w:cs="Arial"/>
                <w:b/>
              </w:rPr>
              <w:t>Total number of pupils</w:t>
            </w:r>
          </w:p>
        </w:tc>
        <w:tc>
          <w:tcPr>
            <w:tcW w:w="1135" w:type="dxa"/>
            <w:tcMar>
              <w:top w:w="57" w:type="dxa"/>
              <w:bottom w:w="57" w:type="dxa"/>
            </w:tcMar>
            <w:vAlign w:val="center"/>
          </w:tcPr>
          <w:p w14:paraId="08E80846" w14:textId="34C4E979" w:rsidR="00FE6012" w:rsidRPr="00EE79C5" w:rsidRDefault="00FE6012" w:rsidP="00FE6012">
            <w:pPr>
              <w:contextualSpacing/>
              <w:jc w:val="center"/>
              <w:rPr>
                <w:rFonts w:cs="Arial"/>
                <w:b/>
              </w:rPr>
            </w:pPr>
            <w:r w:rsidRPr="00EE79C5">
              <w:rPr>
                <w:rFonts w:cs="Arial"/>
                <w:b/>
              </w:rPr>
              <w:t>183</w:t>
            </w:r>
          </w:p>
        </w:tc>
        <w:tc>
          <w:tcPr>
            <w:tcW w:w="3968" w:type="dxa"/>
            <w:vAlign w:val="center"/>
          </w:tcPr>
          <w:p w14:paraId="48922CC3" w14:textId="32ADB689" w:rsidR="00FE6012" w:rsidRPr="00326C32" w:rsidRDefault="00FE6012" w:rsidP="00FE6012">
            <w:pPr>
              <w:contextualSpacing/>
              <w:jc w:val="center"/>
              <w:rPr>
                <w:rFonts w:cs="Arial"/>
              </w:rPr>
            </w:pPr>
            <w:r w:rsidRPr="00326C32">
              <w:rPr>
                <w:rFonts w:cs="Arial"/>
                <w:b/>
              </w:rPr>
              <w:t>Number of pupils eligible for PP</w:t>
            </w:r>
          </w:p>
        </w:tc>
        <w:tc>
          <w:tcPr>
            <w:tcW w:w="1134" w:type="dxa"/>
            <w:gridSpan w:val="2"/>
            <w:vAlign w:val="center"/>
          </w:tcPr>
          <w:p w14:paraId="2ACC0BAF" w14:textId="3BEB5DAF" w:rsidR="00FE6012" w:rsidRPr="00EE79C5" w:rsidRDefault="00FE6012" w:rsidP="00FE6012">
            <w:pPr>
              <w:contextualSpacing/>
              <w:jc w:val="center"/>
              <w:rPr>
                <w:rFonts w:cs="Arial"/>
                <w:b/>
              </w:rPr>
            </w:pPr>
            <w:r w:rsidRPr="00EE79C5">
              <w:rPr>
                <w:rFonts w:cs="Arial"/>
                <w:b/>
              </w:rPr>
              <w:t>47</w:t>
            </w:r>
          </w:p>
        </w:tc>
        <w:tc>
          <w:tcPr>
            <w:tcW w:w="5103" w:type="dxa"/>
            <w:gridSpan w:val="3"/>
            <w:vAlign w:val="center"/>
          </w:tcPr>
          <w:p w14:paraId="70E9000E" w14:textId="7975AA94" w:rsidR="00FE6012" w:rsidRPr="00326C32" w:rsidRDefault="00FE6012" w:rsidP="00FE6012">
            <w:pPr>
              <w:contextualSpacing/>
              <w:jc w:val="center"/>
              <w:rPr>
                <w:rFonts w:cs="Arial"/>
              </w:rPr>
            </w:pPr>
            <w:r w:rsidRPr="002B6A97">
              <w:rPr>
                <w:rFonts w:cs="Arial"/>
                <w:b/>
                <w:sz w:val="22"/>
              </w:rPr>
              <w:t>Date for next internal review of this strategy</w:t>
            </w:r>
          </w:p>
        </w:tc>
        <w:tc>
          <w:tcPr>
            <w:tcW w:w="1276" w:type="dxa"/>
            <w:vAlign w:val="center"/>
          </w:tcPr>
          <w:p w14:paraId="35B3FDDE" w14:textId="41D3AB88" w:rsidR="00FE6012" w:rsidRPr="002B6A97" w:rsidRDefault="00FE6012" w:rsidP="00FE6012">
            <w:pPr>
              <w:contextualSpacing/>
              <w:jc w:val="center"/>
              <w:rPr>
                <w:rFonts w:cs="Arial"/>
                <w:b/>
              </w:rPr>
            </w:pPr>
            <w:r>
              <w:rPr>
                <w:rFonts w:cs="Arial"/>
                <w:b/>
              </w:rPr>
              <w:t>Dec 17</w:t>
            </w:r>
          </w:p>
        </w:tc>
      </w:tr>
      <w:tr w:rsidR="00FE6012" w:rsidRPr="00326C32" w14:paraId="3AFC3DEC" w14:textId="77777777" w:rsidTr="00825391">
        <w:trPr>
          <w:trHeight w:hRule="exact" w:val="421"/>
        </w:trPr>
        <w:tc>
          <w:tcPr>
            <w:tcW w:w="15580" w:type="dxa"/>
            <w:gridSpan w:val="10"/>
            <w:shd w:val="clear" w:color="auto" w:fill="CFDCE3"/>
            <w:tcMar>
              <w:top w:w="57" w:type="dxa"/>
              <w:bottom w:w="57" w:type="dxa"/>
            </w:tcMar>
            <w:vAlign w:val="center"/>
          </w:tcPr>
          <w:p w14:paraId="49897FE5" w14:textId="41AA2322" w:rsidR="00FE6012" w:rsidRPr="00783A15" w:rsidRDefault="00FE6012" w:rsidP="00F82B3F">
            <w:pPr>
              <w:pStyle w:val="ListParagraph"/>
              <w:numPr>
                <w:ilvl w:val="0"/>
                <w:numId w:val="16"/>
              </w:numPr>
              <w:spacing w:after="0" w:line="240" w:lineRule="auto"/>
              <w:contextualSpacing w:val="0"/>
              <w:rPr>
                <w:rFonts w:cs="Arial"/>
                <w:b/>
              </w:rPr>
            </w:pPr>
            <w:r>
              <w:rPr>
                <w:rFonts w:eastAsia="Arial" w:cs="Arial"/>
                <w:b/>
              </w:rPr>
              <w:t>End of academic year</w:t>
            </w:r>
            <w:r w:rsidRPr="00783A15">
              <w:rPr>
                <w:rFonts w:eastAsia="Arial" w:cs="Arial"/>
                <w:b/>
              </w:rPr>
              <w:t xml:space="preserve"> achievement </w:t>
            </w:r>
            <w:r>
              <w:rPr>
                <w:rFonts w:eastAsia="Arial" w:cs="Arial"/>
                <w:b/>
              </w:rPr>
              <w:t xml:space="preserve">           </w:t>
            </w:r>
          </w:p>
        </w:tc>
      </w:tr>
      <w:tr w:rsidR="00FE6012" w:rsidRPr="00326C32" w14:paraId="3FA61AA3" w14:textId="77777777" w:rsidTr="00192461">
        <w:trPr>
          <w:trHeight w:hRule="exact" w:val="513"/>
        </w:trPr>
        <w:tc>
          <w:tcPr>
            <w:tcW w:w="8704" w:type="dxa"/>
            <w:gridSpan w:val="4"/>
            <w:shd w:val="clear" w:color="auto" w:fill="C6D9F1" w:themeFill="text2" w:themeFillTint="33"/>
            <w:tcMar>
              <w:top w:w="57" w:type="dxa"/>
              <w:bottom w:w="57" w:type="dxa"/>
            </w:tcMar>
          </w:tcPr>
          <w:p w14:paraId="79E05661" w14:textId="15BD520C" w:rsidR="00FE6012" w:rsidRPr="00783A15" w:rsidRDefault="00FE6012" w:rsidP="0012623B">
            <w:pPr>
              <w:pStyle w:val="ListParagraph"/>
              <w:numPr>
                <w:ilvl w:val="0"/>
                <w:numId w:val="0"/>
              </w:numPr>
              <w:ind w:left="720"/>
              <w:jc w:val="center"/>
              <w:rPr>
                <w:rFonts w:cs="Arial"/>
                <w:b/>
              </w:rPr>
            </w:pPr>
            <w:r w:rsidRPr="00783A15">
              <w:rPr>
                <w:rFonts w:cs="Arial"/>
                <w:b/>
              </w:rPr>
              <w:t>End of KS2 pupils</w:t>
            </w:r>
            <w:r w:rsidR="001A75C7">
              <w:rPr>
                <w:rFonts w:cs="Arial"/>
                <w:b/>
              </w:rPr>
              <w:t xml:space="preserve"> ( 5 </w:t>
            </w:r>
            <w:r>
              <w:rPr>
                <w:rFonts w:cs="Arial"/>
                <w:b/>
              </w:rPr>
              <w:t xml:space="preserve">pupils)  </w:t>
            </w:r>
            <w:r w:rsidR="001A75C7">
              <w:rPr>
                <w:rFonts w:cs="Arial"/>
                <w:b/>
                <w:sz w:val="18"/>
              </w:rPr>
              <w:t xml:space="preserve"> </w:t>
            </w:r>
          </w:p>
        </w:tc>
        <w:tc>
          <w:tcPr>
            <w:tcW w:w="3437" w:type="dxa"/>
            <w:gridSpan w:val="3"/>
            <w:shd w:val="clear" w:color="auto" w:fill="C6D9F1" w:themeFill="text2" w:themeFillTint="33"/>
            <w:tcMar>
              <w:top w:w="57" w:type="dxa"/>
              <w:bottom w:w="57" w:type="dxa"/>
            </w:tcMar>
            <w:vAlign w:val="center"/>
          </w:tcPr>
          <w:p w14:paraId="2E5ECAAA" w14:textId="77777777" w:rsidR="00FE6012" w:rsidRPr="00431FD3" w:rsidRDefault="00FE6012" w:rsidP="00FE6012">
            <w:pPr>
              <w:contextualSpacing/>
              <w:jc w:val="center"/>
              <w:rPr>
                <w:rFonts w:cs="Arial"/>
                <w:i/>
                <w:sz w:val="18"/>
              </w:rPr>
            </w:pPr>
            <w:r w:rsidRPr="00431FD3">
              <w:rPr>
                <w:rFonts w:cs="Arial"/>
                <w:i/>
                <w:sz w:val="18"/>
              </w:rPr>
              <w:t>Pupils eligible for PP (our school)</w:t>
            </w:r>
          </w:p>
        </w:tc>
        <w:tc>
          <w:tcPr>
            <w:tcW w:w="3439" w:type="dxa"/>
            <w:gridSpan w:val="3"/>
            <w:shd w:val="clear" w:color="auto" w:fill="C6D9F1" w:themeFill="text2" w:themeFillTint="33"/>
            <w:tcMar>
              <w:top w:w="57" w:type="dxa"/>
              <w:bottom w:w="57" w:type="dxa"/>
            </w:tcMar>
            <w:vAlign w:val="center"/>
          </w:tcPr>
          <w:p w14:paraId="0591A651" w14:textId="52835EF9" w:rsidR="00FE6012" w:rsidRPr="00431FD3" w:rsidRDefault="00FE6012" w:rsidP="00FE6012">
            <w:pPr>
              <w:contextualSpacing/>
              <w:jc w:val="center"/>
              <w:rPr>
                <w:rFonts w:cs="Arial"/>
                <w:i/>
                <w:sz w:val="18"/>
              </w:rPr>
            </w:pPr>
            <w:r w:rsidRPr="00431FD3">
              <w:rPr>
                <w:rFonts w:cs="Arial"/>
                <w:i/>
                <w:sz w:val="18"/>
              </w:rPr>
              <w:t>Pupils no</w:t>
            </w:r>
            <w:r w:rsidR="001A75C7">
              <w:rPr>
                <w:rFonts w:cs="Arial"/>
                <w:i/>
                <w:sz w:val="18"/>
              </w:rPr>
              <w:t xml:space="preserve">t eligible for PP (national </w:t>
            </w:r>
            <w:proofErr w:type="spellStart"/>
            <w:r w:rsidR="001A75C7">
              <w:rPr>
                <w:rFonts w:cs="Arial"/>
                <w:i/>
                <w:sz w:val="18"/>
              </w:rPr>
              <w:t>avg</w:t>
            </w:r>
            <w:proofErr w:type="spellEnd"/>
            <w:r w:rsidR="001A75C7">
              <w:rPr>
                <w:rFonts w:cs="Arial"/>
                <w:i/>
                <w:sz w:val="18"/>
              </w:rPr>
              <w:t>)</w:t>
            </w:r>
            <w:r w:rsidRPr="00431FD3">
              <w:rPr>
                <w:rFonts w:cs="Arial"/>
                <w:i/>
                <w:sz w:val="18"/>
              </w:rPr>
              <w:t xml:space="preserve"> </w:t>
            </w:r>
          </w:p>
        </w:tc>
      </w:tr>
      <w:tr w:rsidR="00FE6012" w:rsidRPr="00326C32" w14:paraId="4A8E0310" w14:textId="77777777" w:rsidTr="00FE6012">
        <w:trPr>
          <w:trHeight w:hRule="exact" w:val="371"/>
        </w:trPr>
        <w:tc>
          <w:tcPr>
            <w:tcW w:w="8704" w:type="dxa"/>
            <w:gridSpan w:val="4"/>
            <w:tcMar>
              <w:top w:w="57" w:type="dxa"/>
              <w:bottom w:w="57" w:type="dxa"/>
            </w:tcMar>
            <w:vAlign w:val="bottom"/>
          </w:tcPr>
          <w:p w14:paraId="6258B54E" w14:textId="4267DC92" w:rsidR="00FE6012" w:rsidRPr="00783A15" w:rsidRDefault="00FE6012" w:rsidP="00FE6012">
            <w:pPr>
              <w:spacing w:line="276" w:lineRule="auto"/>
              <w:ind w:right="-23"/>
              <w:rPr>
                <w:rFonts w:eastAsia="Arial" w:cs="Arial"/>
                <w:b/>
                <w:bCs/>
                <w:color w:val="050505"/>
              </w:rPr>
            </w:pPr>
            <w:r w:rsidRPr="00783A15">
              <w:rPr>
                <w:rFonts w:eastAsia="Arial" w:cs="Arial"/>
                <w:b/>
                <w:bCs/>
                <w:color w:val="050505"/>
              </w:rPr>
              <w:t>% achieving ARE +/ GD in reading</w:t>
            </w:r>
            <w:r w:rsidR="001A75C7">
              <w:rPr>
                <w:rFonts w:eastAsia="Arial" w:cs="Arial"/>
                <w:b/>
                <w:bCs/>
                <w:color w:val="050505"/>
              </w:rPr>
              <w:t xml:space="preserve">  </w:t>
            </w:r>
            <w:r w:rsidR="001A75C7" w:rsidRPr="001A75C7">
              <w:rPr>
                <w:rFonts w:eastAsia="Arial" w:cs="Arial"/>
                <w:b/>
                <w:bCs/>
                <w:color w:val="050505"/>
                <w:sz w:val="14"/>
              </w:rPr>
              <w:t>(</w:t>
            </w:r>
            <w:r w:rsidR="001A75C7" w:rsidRPr="001A75C7">
              <w:rPr>
                <w:rFonts w:eastAsia="Arial" w:cs="Arial"/>
                <w:b/>
                <w:bCs/>
                <w:color w:val="050505"/>
                <w:sz w:val="16"/>
                <w:szCs w:val="16"/>
              </w:rPr>
              <w:t>1 pupil did not take SATs – is included in these figures)</w:t>
            </w:r>
          </w:p>
        </w:tc>
        <w:tc>
          <w:tcPr>
            <w:tcW w:w="1717" w:type="dxa"/>
            <w:gridSpan w:val="2"/>
            <w:shd w:val="clear" w:color="auto" w:fill="auto"/>
            <w:tcMar>
              <w:top w:w="57" w:type="dxa"/>
              <w:bottom w:w="57" w:type="dxa"/>
            </w:tcMar>
            <w:vAlign w:val="center"/>
          </w:tcPr>
          <w:p w14:paraId="0030663A" w14:textId="1ACB104E" w:rsidR="00FE6012" w:rsidRPr="00E32AA9" w:rsidRDefault="001A75C7" w:rsidP="00FE6012">
            <w:pPr>
              <w:ind w:left="187"/>
              <w:jc w:val="center"/>
              <w:rPr>
                <w:rFonts w:cs="Arial"/>
                <w:b/>
              </w:rPr>
            </w:pPr>
            <w:r>
              <w:rPr>
                <w:rFonts w:cs="Arial"/>
                <w:b/>
              </w:rPr>
              <w:t xml:space="preserve"> 80% </w:t>
            </w:r>
            <w:r w:rsidR="00FE6012" w:rsidRPr="00E32AA9">
              <w:rPr>
                <w:rFonts w:cs="Arial"/>
                <w:b/>
              </w:rPr>
              <w:t>(ARE)</w:t>
            </w:r>
          </w:p>
        </w:tc>
        <w:tc>
          <w:tcPr>
            <w:tcW w:w="1720" w:type="dxa"/>
            <w:shd w:val="clear" w:color="auto" w:fill="auto"/>
            <w:vAlign w:val="center"/>
          </w:tcPr>
          <w:p w14:paraId="5BCE8055" w14:textId="6EDB3EE2" w:rsidR="00FE6012" w:rsidRPr="00E32AA9" w:rsidRDefault="000E7F98" w:rsidP="00FE6012">
            <w:pPr>
              <w:ind w:left="187"/>
              <w:jc w:val="center"/>
              <w:rPr>
                <w:rFonts w:cs="Arial"/>
                <w:b/>
              </w:rPr>
            </w:pPr>
            <w:r>
              <w:rPr>
                <w:rFonts w:cs="Arial"/>
                <w:b/>
              </w:rPr>
              <w:t>4</w:t>
            </w:r>
            <w:r w:rsidR="001A75C7">
              <w:rPr>
                <w:rFonts w:cs="Arial"/>
                <w:b/>
              </w:rPr>
              <w:t xml:space="preserve">0% </w:t>
            </w:r>
            <w:r w:rsidR="00FE6012" w:rsidRPr="00E32AA9">
              <w:rPr>
                <w:rFonts w:cs="Arial"/>
                <w:b/>
              </w:rPr>
              <w:t>(GD)</w:t>
            </w:r>
          </w:p>
        </w:tc>
        <w:tc>
          <w:tcPr>
            <w:tcW w:w="3439" w:type="dxa"/>
            <w:gridSpan w:val="3"/>
            <w:shd w:val="clear" w:color="auto" w:fill="F2F2F2" w:themeFill="background1" w:themeFillShade="F2"/>
            <w:tcMar>
              <w:top w:w="57" w:type="dxa"/>
              <w:bottom w:w="57" w:type="dxa"/>
            </w:tcMar>
          </w:tcPr>
          <w:p w14:paraId="1C1E1EBD" w14:textId="7883AD56" w:rsidR="00FE6012" w:rsidRPr="00D35EF5" w:rsidRDefault="00D35EF5" w:rsidP="00D35EF5">
            <w:pPr>
              <w:jc w:val="center"/>
              <w:rPr>
                <w:rFonts w:cs="Arial"/>
                <w:b/>
                <w:sz w:val="20"/>
              </w:rPr>
            </w:pPr>
            <w:r>
              <w:rPr>
                <w:rFonts w:cs="Arial"/>
                <w:b/>
                <w:sz w:val="20"/>
              </w:rPr>
              <w:t>Not yet avail Oct 18</w:t>
            </w:r>
          </w:p>
        </w:tc>
      </w:tr>
      <w:tr w:rsidR="00D35EF5" w:rsidRPr="00326C32" w14:paraId="092F3EC8" w14:textId="77777777" w:rsidTr="00FE6012">
        <w:trPr>
          <w:trHeight w:hRule="exact" w:val="371"/>
        </w:trPr>
        <w:tc>
          <w:tcPr>
            <w:tcW w:w="8704" w:type="dxa"/>
            <w:gridSpan w:val="4"/>
            <w:tcMar>
              <w:top w:w="57" w:type="dxa"/>
              <w:bottom w:w="57" w:type="dxa"/>
            </w:tcMar>
            <w:vAlign w:val="bottom"/>
          </w:tcPr>
          <w:p w14:paraId="451864D0" w14:textId="56BFABDA" w:rsidR="00D35EF5" w:rsidRPr="00783A15" w:rsidRDefault="00D35EF5" w:rsidP="00D35EF5">
            <w:pPr>
              <w:spacing w:line="276" w:lineRule="auto"/>
              <w:ind w:right="-23"/>
              <w:rPr>
                <w:rFonts w:eastAsia="Arial" w:cs="Arial"/>
                <w:b/>
                <w:bCs/>
                <w:color w:val="050505"/>
              </w:rPr>
            </w:pPr>
            <w:r w:rsidRPr="00783A15">
              <w:rPr>
                <w:rFonts w:eastAsia="Arial" w:cs="Arial"/>
                <w:b/>
                <w:bCs/>
                <w:color w:val="050505"/>
              </w:rPr>
              <w:t>% achieving ARE +/ GD in writing</w:t>
            </w:r>
            <w:r>
              <w:rPr>
                <w:rFonts w:eastAsia="Arial" w:cs="Arial"/>
                <w:b/>
                <w:bCs/>
                <w:color w:val="050505"/>
              </w:rPr>
              <w:t xml:space="preserve"> </w:t>
            </w:r>
            <w:r w:rsidRPr="001A75C7">
              <w:rPr>
                <w:rFonts w:eastAsia="Arial" w:cs="Arial"/>
                <w:b/>
                <w:bCs/>
                <w:color w:val="050505"/>
                <w:sz w:val="14"/>
              </w:rPr>
              <w:t>(</w:t>
            </w:r>
            <w:r w:rsidRPr="001A75C7">
              <w:rPr>
                <w:rFonts w:eastAsia="Arial" w:cs="Arial"/>
                <w:b/>
                <w:bCs/>
                <w:color w:val="050505"/>
                <w:sz w:val="16"/>
                <w:szCs w:val="16"/>
              </w:rPr>
              <w:t>1 pupil did not take SATs – is included in these figures)</w:t>
            </w:r>
          </w:p>
        </w:tc>
        <w:tc>
          <w:tcPr>
            <w:tcW w:w="1717" w:type="dxa"/>
            <w:gridSpan w:val="2"/>
            <w:shd w:val="clear" w:color="auto" w:fill="auto"/>
            <w:tcMar>
              <w:top w:w="57" w:type="dxa"/>
              <w:bottom w:w="57" w:type="dxa"/>
            </w:tcMar>
            <w:vAlign w:val="center"/>
          </w:tcPr>
          <w:p w14:paraId="53E05DE5" w14:textId="5064F37C" w:rsidR="00D35EF5" w:rsidRPr="007A2FD0" w:rsidRDefault="00D35EF5" w:rsidP="00D35EF5">
            <w:pPr>
              <w:ind w:left="187"/>
              <w:jc w:val="center"/>
              <w:rPr>
                <w:rFonts w:cs="Arial"/>
                <w:b/>
              </w:rPr>
            </w:pPr>
            <w:r>
              <w:rPr>
                <w:rFonts w:cs="Arial"/>
                <w:b/>
              </w:rPr>
              <w:t>60%</w:t>
            </w:r>
          </w:p>
        </w:tc>
        <w:tc>
          <w:tcPr>
            <w:tcW w:w="1720" w:type="dxa"/>
            <w:shd w:val="clear" w:color="auto" w:fill="auto"/>
            <w:vAlign w:val="center"/>
          </w:tcPr>
          <w:p w14:paraId="617F0E54" w14:textId="4BDDC805" w:rsidR="00D35EF5" w:rsidRPr="007A2FD0" w:rsidRDefault="00D35EF5" w:rsidP="00D35EF5">
            <w:pPr>
              <w:ind w:left="187"/>
              <w:jc w:val="center"/>
              <w:rPr>
                <w:rFonts w:cs="Arial"/>
                <w:b/>
              </w:rPr>
            </w:pPr>
            <w:r>
              <w:rPr>
                <w:rFonts w:cs="Arial"/>
                <w:b/>
              </w:rPr>
              <w:t>20%</w:t>
            </w:r>
          </w:p>
        </w:tc>
        <w:tc>
          <w:tcPr>
            <w:tcW w:w="3439" w:type="dxa"/>
            <w:gridSpan w:val="3"/>
            <w:shd w:val="clear" w:color="auto" w:fill="F2F2F2" w:themeFill="background1" w:themeFillShade="F2"/>
            <w:tcMar>
              <w:top w:w="57" w:type="dxa"/>
              <w:bottom w:w="57" w:type="dxa"/>
            </w:tcMar>
          </w:tcPr>
          <w:p w14:paraId="62559B2F" w14:textId="252C180C" w:rsidR="00D35EF5" w:rsidRPr="00D35EF5" w:rsidRDefault="00D35EF5" w:rsidP="00D35EF5">
            <w:pPr>
              <w:jc w:val="center"/>
              <w:rPr>
                <w:rFonts w:cs="Arial"/>
                <w:b/>
                <w:sz w:val="20"/>
              </w:rPr>
            </w:pPr>
            <w:r w:rsidRPr="000E73BF">
              <w:rPr>
                <w:rFonts w:cs="Arial"/>
                <w:b/>
                <w:sz w:val="20"/>
              </w:rPr>
              <w:t>Not yet avail Oct 18</w:t>
            </w:r>
          </w:p>
        </w:tc>
      </w:tr>
      <w:tr w:rsidR="00D35EF5" w:rsidRPr="00326C32" w14:paraId="19B395DB" w14:textId="77777777" w:rsidTr="00FE6012">
        <w:trPr>
          <w:trHeight w:hRule="exact" w:val="371"/>
        </w:trPr>
        <w:tc>
          <w:tcPr>
            <w:tcW w:w="8704" w:type="dxa"/>
            <w:gridSpan w:val="4"/>
            <w:tcMar>
              <w:top w:w="57" w:type="dxa"/>
              <w:bottom w:w="57" w:type="dxa"/>
            </w:tcMar>
            <w:vAlign w:val="bottom"/>
          </w:tcPr>
          <w:p w14:paraId="748836ED" w14:textId="6E17AA31" w:rsidR="00D35EF5" w:rsidRPr="00783A15" w:rsidRDefault="00D35EF5" w:rsidP="00D35EF5">
            <w:pPr>
              <w:spacing w:line="276" w:lineRule="auto"/>
              <w:ind w:right="-23"/>
              <w:rPr>
                <w:rFonts w:eastAsia="Arial" w:cs="Arial"/>
                <w:b/>
                <w:bCs/>
                <w:color w:val="050505"/>
              </w:rPr>
            </w:pPr>
            <w:r w:rsidRPr="00783A15">
              <w:rPr>
                <w:rFonts w:eastAsia="Arial" w:cs="Arial"/>
                <w:b/>
                <w:bCs/>
                <w:color w:val="050505"/>
              </w:rPr>
              <w:t>% achieving ARE +/ GD in maths</w:t>
            </w:r>
            <w:r>
              <w:rPr>
                <w:rFonts w:eastAsia="Arial" w:cs="Arial"/>
                <w:b/>
                <w:bCs/>
                <w:color w:val="050505"/>
              </w:rPr>
              <w:t xml:space="preserve"> </w:t>
            </w:r>
            <w:r w:rsidRPr="001A75C7">
              <w:rPr>
                <w:rFonts w:eastAsia="Arial" w:cs="Arial"/>
                <w:b/>
                <w:bCs/>
                <w:color w:val="050505"/>
                <w:sz w:val="14"/>
              </w:rPr>
              <w:t>(</w:t>
            </w:r>
            <w:r w:rsidRPr="001A75C7">
              <w:rPr>
                <w:rFonts w:eastAsia="Arial" w:cs="Arial"/>
                <w:b/>
                <w:bCs/>
                <w:color w:val="050505"/>
                <w:sz w:val="16"/>
                <w:szCs w:val="16"/>
              </w:rPr>
              <w:t>1 pupil did not take SATs – is included in these figures)</w:t>
            </w:r>
          </w:p>
        </w:tc>
        <w:tc>
          <w:tcPr>
            <w:tcW w:w="1717" w:type="dxa"/>
            <w:gridSpan w:val="2"/>
            <w:shd w:val="clear" w:color="auto" w:fill="auto"/>
            <w:tcMar>
              <w:top w:w="57" w:type="dxa"/>
              <w:bottom w:w="57" w:type="dxa"/>
            </w:tcMar>
            <w:vAlign w:val="center"/>
          </w:tcPr>
          <w:p w14:paraId="28B00BC0" w14:textId="164F37D8" w:rsidR="00D35EF5" w:rsidRPr="007A2FD0" w:rsidRDefault="00D35EF5" w:rsidP="00D35EF5">
            <w:pPr>
              <w:ind w:left="187"/>
              <w:jc w:val="center"/>
              <w:rPr>
                <w:rFonts w:cs="Arial"/>
                <w:b/>
              </w:rPr>
            </w:pPr>
            <w:r>
              <w:rPr>
                <w:rFonts w:cs="Arial"/>
                <w:b/>
              </w:rPr>
              <w:t>80%</w:t>
            </w:r>
          </w:p>
        </w:tc>
        <w:tc>
          <w:tcPr>
            <w:tcW w:w="1720" w:type="dxa"/>
            <w:shd w:val="clear" w:color="auto" w:fill="auto"/>
            <w:vAlign w:val="center"/>
          </w:tcPr>
          <w:p w14:paraId="04BF7CBA" w14:textId="54BDD916" w:rsidR="00D35EF5" w:rsidRPr="007A2FD0" w:rsidRDefault="00D35EF5" w:rsidP="00D35EF5">
            <w:pPr>
              <w:ind w:left="187"/>
              <w:jc w:val="center"/>
              <w:rPr>
                <w:rFonts w:cs="Arial"/>
                <w:b/>
              </w:rPr>
            </w:pPr>
            <w:r>
              <w:rPr>
                <w:rFonts w:cs="Arial"/>
                <w:b/>
              </w:rPr>
              <w:t>20%</w:t>
            </w:r>
          </w:p>
        </w:tc>
        <w:tc>
          <w:tcPr>
            <w:tcW w:w="3439" w:type="dxa"/>
            <w:gridSpan w:val="3"/>
            <w:shd w:val="clear" w:color="auto" w:fill="F2F2F2" w:themeFill="background1" w:themeFillShade="F2"/>
            <w:tcMar>
              <w:top w:w="57" w:type="dxa"/>
              <w:bottom w:w="57" w:type="dxa"/>
            </w:tcMar>
          </w:tcPr>
          <w:p w14:paraId="412092FC" w14:textId="27A35AAE" w:rsidR="00D35EF5" w:rsidRPr="00D35EF5" w:rsidRDefault="00D35EF5" w:rsidP="00D35EF5">
            <w:pPr>
              <w:jc w:val="center"/>
              <w:rPr>
                <w:rFonts w:cs="Arial"/>
                <w:b/>
                <w:sz w:val="20"/>
              </w:rPr>
            </w:pPr>
            <w:r w:rsidRPr="000E73BF">
              <w:rPr>
                <w:rFonts w:cs="Arial"/>
                <w:b/>
                <w:sz w:val="20"/>
              </w:rPr>
              <w:t>Not yet avail Oct 18</w:t>
            </w:r>
          </w:p>
        </w:tc>
      </w:tr>
      <w:tr w:rsidR="00D35EF5" w:rsidRPr="00326C32" w14:paraId="526B778D" w14:textId="77777777" w:rsidTr="00FE6012">
        <w:trPr>
          <w:trHeight w:hRule="exact" w:val="371"/>
        </w:trPr>
        <w:tc>
          <w:tcPr>
            <w:tcW w:w="8704" w:type="dxa"/>
            <w:gridSpan w:val="4"/>
            <w:tcMar>
              <w:top w:w="57" w:type="dxa"/>
              <w:bottom w:w="57" w:type="dxa"/>
            </w:tcMar>
            <w:vAlign w:val="bottom"/>
          </w:tcPr>
          <w:p w14:paraId="1988B0E7" w14:textId="5AFA5392" w:rsidR="00D35EF5" w:rsidRPr="001A75C7" w:rsidRDefault="00D35EF5" w:rsidP="00D35EF5">
            <w:pPr>
              <w:spacing w:line="276" w:lineRule="auto"/>
              <w:ind w:right="-23"/>
              <w:rPr>
                <w:rFonts w:eastAsia="Arial" w:cs="Arial"/>
                <w:b/>
                <w:sz w:val="16"/>
                <w:szCs w:val="16"/>
              </w:rPr>
            </w:pPr>
            <w:r w:rsidRPr="00783A15">
              <w:rPr>
                <w:rFonts w:eastAsia="Arial" w:cs="Arial"/>
                <w:b/>
                <w:bCs/>
                <w:color w:val="050505"/>
              </w:rPr>
              <w:t>% achieving ARE+/ GD in reading, writing &amp; maths combined</w:t>
            </w:r>
            <w:r>
              <w:rPr>
                <w:rFonts w:eastAsia="Arial" w:cs="Arial"/>
                <w:b/>
                <w:bCs/>
                <w:color w:val="050505"/>
              </w:rPr>
              <w:t xml:space="preserve"> </w:t>
            </w:r>
            <w:r>
              <w:rPr>
                <w:rFonts w:eastAsia="Arial" w:cs="Arial"/>
                <w:b/>
                <w:bCs/>
                <w:color w:val="050505"/>
                <w:sz w:val="16"/>
                <w:szCs w:val="16"/>
              </w:rPr>
              <w:t>(as above)</w:t>
            </w:r>
          </w:p>
        </w:tc>
        <w:tc>
          <w:tcPr>
            <w:tcW w:w="1717" w:type="dxa"/>
            <w:gridSpan w:val="2"/>
            <w:shd w:val="clear" w:color="auto" w:fill="auto"/>
            <w:tcMar>
              <w:top w:w="57" w:type="dxa"/>
              <w:bottom w:w="57" w:type="dxa"/>
            </w:tcMar>
            <w:vAlign w:val="center"/>
          </w:tcPr>
          <w:p w14:paraId="2BF74631" w14:textId="1A15E34E" w:rsidR="00D35EF5" w:rsidRPr="007A2FD0" w:rsidRDefault="00D35EF5" w:rsidP="00D35EF5">
            <w:pPr>
              <w:ind w:left="187"/>
              <w:jc w:val="center"/>
              <w:rPr>
                <w:rFonts w:cs="Arial"/>
                <w:b/>
              </w:rPr>
            </w:pPr>
            <w:r>
              <w:rPr>
                <w:rFonts w:cs="Arial"/>
                <w:b/>
              </w:rPr>
              <w:t>60%</w:t>
            </w:r>
          </w:p>
        </w:tc>
        <w:tc>
          <w:tcPr>
            <w:tcW w:w="1720" w:type="dxa"/>
            <w:shd w:val="clear" w:color="auto" w:fill="auto"/>
            <w:vAlign w:val="center"/>
          </w:tcPr>
          <w:p w14:paraId="484C8916" w14:textId="207C5714" w:rsidR="00D35EF5" w:rsidRPr="007A2FD0" w:rsidRDefault="00D35EF5" w:rsidP="00D35EF5">
            <w:pPr>
              <w:ind w:left="187"/>
              <w:jc w:val="center"/>
              <w:rPr>
                <w:rFonts w:cs="Arial"/>
                <w:b/>
              </w:rPr>
            </w:pPr>
            <w:r>
              <w:rPr>
                <w:rFonts w:cs="Arial"/>
                <w:b/>
              </w:rPr>
              <w:t>20%</w:t>
            </w:r>
          </w:p>
        </w:tc>
        <w:tc>
          <w:tcPr>
            <w:tcW w:w="3439" w:type="dxa"/>
            <w:gridSpan w:val="3"/>
            <w:shd w:val="clear" w:color="auto" w:fill="F2F2F2" w:themeFill="background1" w:themeFillShade="F2"/>
            <w:tcMar>
              <w:top w:w="57" w:type="dxa"/>
              <w:bottom w:w="57" w:type="dxa"/>
            </w:tcMar>
          </w:tcPr>
          <w:p w14:paraId="3B33EF2D" w14:textId="40DA8247" w:rsidR="00D35EF5" w:rsidRPr="00D35EF5" w:rsidRDefault="00D35EF5" w:rsidP="00D35EF5">
            <w:pPr>
              <w:jc w:val="center"/>
              <w:rPr>
                <w:rFonts w:cs="Arial"/>
                <w:b/>
                <w:sz w:val="20"/>
              </w:rPr>
            </w:pPr>
            <w:r w:rsidRPr="000E73BF">
              <w:rPr>
                <w:rFonts w:cs="Arial"/>
                <w:b/>
                <w:sz w:val="20"/>
              </w:rPr>
              <w:t>Not yet avail Oct 18</w:t>
            </w:r>
          </w:p>
        </w:tc>
        <w:bookmarkStart w:id="1" w:name="_GoBack"/>
        <w:bookmarkEnd w:id="1"/>
      </w:tr>
      <w:tr w:rsidR="00D35EF5" w:rsidRPr="00326C32" w14:paraId="65D7B082" w14:textId="77777777" w:rsidTr="00FE6012">
        <w:trPr>
          <w:trHeight w:hRule="exact" w:val="366"/>
        </w:trPr>
        <w:tc>
          <w:tcPr>
            <w:tcW w:w="8704" w:type="dxa"/>
            <w:gridSpan w:val="4"/>
            <w:tcMar>
              <w:top w:w="57" w:type="dxa"/>
              <w:bottom w:w="57" w:type="dxa"/>
            </w:tcMar>
            <w:vAlign w:val="bottom"/>
          </w:tcPr>
          <w:p w14:paraId="7FD62CC4" w14:textId="5C8FDC90" w:rsidR="00D35EF5" w:rsidRPr="00783A15" w:rsidRDefault="00D35EF5" w:rsidP="00D35EF5">
            <w:pPr>
              <w:spacing w:line="276" w:lineRule="auto"/>
              <w:ind w:right="-23"/>
              <w:rPr>
                <w:rFonts w:eastAsia="Arial" w:cs="Arial"/>
                <w:b/>
              </w:rPr>
            </w:pPr>
            <w:r>
              <w:rPr>
                <w:rFonts w:eastAsia="Arial" w:cs="Arial"/>
                <w:b/>
                <w:bCs/>
                <w:color w:val="050505"/>
              </w:rPr>
              <w:t>P</w:t>
            </w:r>
            <w:r w:rsidRPr="00783A15">
              <w:rPr>
                <w:rFonts w:eastAsia="Arial" w:cs="Arial"/>
                <w:b/>
                <w:bCs/>
                <w:color w:val="050505"/>
              </w:rPr>
              <w:t xml:space="preserve">rogress </w:t>
            </w:r>
            <w:r>
              <w:rPr>
                <w:rFonts w:eastAsia="Arial" w:cs="Arial"/>
                <w:b/>
                <w:bCs/>
                <w:color w:val="050505"/>
              </w:rPr>
              <w:t xml:space="preserve">score </w:t>
            </w:r>
            <w:r w:rsidRPr="00783A15">
              <w:rPr>
                <w:rFonts w:eastAsia="Arial" w:cs="Arial"/>
                <w:b/>
                <w:bCs/>
                <w:color w:val="050505"/>
              </w:rPr>
              <w:t xml:space="preserve">in reading </w:t>
            </w:r>
            <w:r w:rsidR="00176A4E" w:rsidRPr="001A75C7">
              <w:rPr>
                <w:rFonts w:eastAsia="Arial" w:cs="Arial"/>
                <w:b/>
                <w:bCs/>
                <w:color w:val="050505"/>
                <w:sz w:val="14"/>
              </w:rPr>
              <w:t>(</w:t>
            </w:r>
            <w:r w:rsidR="00176A4E" w:rsidRPr="001A75C7">
              <w:rPr>
                <w:rFonts w:eastAsia="Arial" w:cs="Arial"/>
                <w:b/>
                <w:bCs/>
                <w:color w:val="050505"/>
                <w:sz w:val="16"/>
                <w:szCs w:val="16"/>
              </w:rPr>
              <w:t>1 pupil did not take SATs – is included in these figures)</w:t>
            </w:r>
          </w:p>
        </w:tc>
        <w:tc>
          <w:tcPr>
            <w:tcW w:w="3437" w:type="dxa"/>
            <w:gridSpan w:val="3"/>
            <w:shd w:val="clear" w:color="auto" w:fill="auto"/>
            <w:tcMar>
              <w:top w:w="57" w:type="dxa"/>
              <w:bottom w:w="57" w:type="dxa"/>
            </w:tcMar>
            <w:vAlign w:val="center"/>
          </w:tcPr>
          <w:p w14:paraId="56806585" w14:textId="26F0DA01" w:rsidR="00D35EF5" w:rsidRPr="007A2FD0" w:rsidRDefault="00D35EF5" w:rsidP="00D35EF5">
            <w:pPr>
              <w:ind w:left="187"/>
              <w:jc w:val="center"/>
              <w:rPr>
                <w:rFonts w:cs="Arial"/>
                <w:b/>
              </w:rPr>
            </w:pPr>
            <w:r>
              <w:rPr>
                <w:rFonts w:cs="Arial"/>
                <w:b/>
              </w:rPr>
              <w:t>+2.5</w:t>
            </w:r>
          </w:p>
        </w:tc>
        <w:tc>
          <w:tcPr>
            <w:tcW w:w="3439" w:type="dxa"/>
            <w:gridSpan w:val="3"/>
            <w:shd w:val="clear" w:color="auto" w:fill="F2F2F2" w:themeFill="background1" w:themeFillShade="F2"/>
            <w:tcMar>
              <w:top w:w="57" w:type="dxa"/>
              <w:bottom w:w="57" w:type="dxa"/>
            </w:tcMar>
          </w:tcPr>
          <w:p w14:paraId="16C38526" w14:textId="19C4B90F" w:rsidR="00D35EF5" w:rsidRPr="00E32AA9" w:rsidRDefault="00D35EF5" w:rsidP="00D35EF5">
            <w:pPr>
              <w:jc w:val="center"/>
              <w:rPr>
                <w:rFonts w:cs="Arial"/>
                <w:b/>
                <w:bCs/>
              </w:rPr>
            </w:pPr>
            <w:r>
              <w:rPr>
                <w:rFonts w:cs="Arial"/>
                <w:b/>
                <w:sz w:val="20"/>
              </w:rPr>
              <w:t>Not yet avail Oct 18</w:t>
            </w:r>
          </w:p>
        </w:tc>
      </w:tr>
      <w:tr w:rsidR="00D35EF5" w:rsidRPr="00326C32" w14:paraId="3E665011" w14:textId="77777777" w:rsidTr="00FE6012">
        <w:trPr>
          <w:trHeight w:hRule="exact" w:val="374"/>
        </w:trPr>
        <w:tc>
          <w:tcPr>
            <w:tcW w:w="8704" w:type="dxa"/>
            <w:gridSpan w:val="4"/>
            <w:tcMar>
              <w:top w:w="57" w:type="dxa"/>
              <w:bottom w:w="57" w:type="dxa"/>
            </w:tcMar>
            <w:vAlign w:val="bottom"/>
          </w:tcPr>
          <w:p w14:paraId="1E9B63CA" w14:textId="1A427097" w:rsidR="00D35EF5" w:rsidRPr="00783A15" w:rsidRDefault="00D35EF5" w:rsidP="00D35EF5">
            <w:pPr>
              <w:spacing w:line="276" w:lineRule="auto"/>
              <w:ind w:right="-23"/>
              <w:rPr>
                <w:rFonts w:eastAsia="Arial" w:cs="Arial"/>
                <w:b/>
                <w:bCs/>
                <w:color w:val="050505"/>
              </w:rPr>
            </w:pPr>
            <w:r>
              <w:rPr>
                <w:rFonts w:eastAsia="Arial" w:cs="Arial"/>
                <w:b/>
                <w:bCs/>
                <w:color w:val="050505"/>
              </w:rPr>
              <w:t>P</w:t>
            </w:r>
            <w:r w:rsidRPr="00783A15">
              <w:rPr>
                <w:rFonts w:eastAsia="Arial" w:cs="Arial"/>
                <w:b/>
                <w:bCs/>
                <w:color w:val="050505"/>
              </w:rPr>
              <w:t xml:space="preserve">rogress </w:t>
            </w:r>
            <w:r>
              <w:rPr>
                <w:rFonts w:eastAsia="Arial" w:cs="Arial"/>
                <w:b/>
                <w:bCs/>
                <w:color w:val="050505"/>
              </w:rPr>
              <w:t xml:space="preserve">score </w:t>
            </w:r>
            <w:r w:rsidRPr="00783A15">
              <w:rPr>
                <w:rFonts w:eastAsia="Arial" w:cs="Arial"/>
                <w:b/>
                <w:bCs/>
                <w:color w:val="050505"/>
              </w:rPr>
              <w:t>in in writing</w:t>
            </w:r>
            <w:r w:rsidR="00176A4E">
              <w:rPr>
                <w:rFonts w:eastAsia="Arial" w:cs="Arial"/>
                <w:b/>
                <w:bCs/>
                <w:color w:val="050505"/>
              </w:rPr>
              <w:t xml:space="preserve"> </w:t>
            </w:r>
            <w:r w:rsidR="00176A4E" w:rsidRPr="001A75C7">
              <w:rPr>
                <w:rFonts w:eastAsia="Arial" w:cs="Arial"/>
                <w:b/>
                <w:bCs/>
                <w:color w:val="050505"/>
                <w:sz w:val="14"/>
              </w:rPr>
              <w:t>(</w:t>
            </w:r>
            <w:r w:rsidR="00176A4E" w:rsidRPr="001A75C7">
              <w:rPr>
                <w:rFonts w:eastAsia="Arial" w:cs="Arial"/>
                <w:b/>
                <w:bCs/>
                <w:color w:val="050505"/>
                <w:sz w:val="16"/>
                <w:szCs w:val="16"/>
              </w:rPr>
              <w:t>1 pupil did not take SATs – is included in these figures)</w:t>
            </w:r>
          </w:p>
        </w:tc>
        <w:tc>
          <w:tcPr>
            <w:tcW w:w="3437" w:type="dxa"/>
            <w:gridSpan w:val="3"/>
            <w:shd w:val="clear" w:color="auto" w:fill="auto"/>
            <w:tcMar>
              <w:top w:w="57" w:type="dxa"/>
              <w:bottom w:w="57" w:type="dxa"/>
            </w:tcMar>
            <w:vAlign w:val="center"/>
          </w:tcPr>
          <w:p w14:paraId="4A4FF9D3" w14:textId="2D7A9032" w:rsidR="00D35EF5" w:rsidRPr="007A2FD0" w:rsidRDefault="00176A4E" w:rsidP="00D35EF5">
            <w:pPr>
              <w:ind w:left="187"/>
              <w:jc w:val="center"/>
              <w:rPr>
                <w:rFonts w:cs="Arial"/>
                <w:b/>
              </w:rPr>
            </w:pPr>
            <w:r>
              <w:rPr>
                <w:rFonts w:cs="Arial"/>
                <w:b/>
              </w:rPr>
              <w:t>-0.7</w:t>
            </w:r>
          </w:p>
        </w:tc>
        <w:tc>
          <w:tcPr>
            <w:tcW w:w="3439" w:type="dxa"/>
            <w:gridSpan w:val="3"/>
            <w:shd w:val="clear" w:color="auto" w:fill="F2F2F2" w:themeFill="background1" w:themeFillShade="F2"/>
            <w:tcMar>
              <w:top w:w="57" w:type="dxa"/>
              <w:bottom w:w="57" w:type="dxa"/>
            </w:tcMar>
          </w:tcPr>
          <w:p w14:paraId="792FEB64" w14:textId="2AFC3111" w:rsidR="00D35EF5" w:rsidRPr="00E32AA9" w:rsidRDefault="00D35EF5" w:rsidP="00D35EF5">
            <w:pPr>
              <w:jc w:val="center"/>
              <w:rPr>
                <w:rFonts w:cs="Arial"/>
                <w:b/>
                <w:bCs/>
              </w:rPr>
            </w:pPr>
            <w:r>
              <w:rPr>
                <w:rFonts w:cs="Arial"/>
                <w:b/>
                <w:sz w:val="20"/>
              </w:rPr>
              <w:t>Not yet avail Oct 18</w:t>
            </w:r>
          </w:p>
        </w:tc>
      </w:tr>
      <w:tr w:rsidR="00D35EF5" w:rsidRPr="00326C32" w14:paraId="4636697F" w14:textId="77777777" w:rsidTr="00FE6012">
        <w:trPr>
          <w:trHeight w:hRule="exact" w:val="368"/>
        </w:trPr>
        <w:tc>
          <w:tcPr>
            <w:tcW w:w="8704" w:type="dxa"/>
            <w:gridSpan w:val="4"/>
            <w:tcMar>
              <w:top w:w="57" w:type="dxa"/>
              <w:bottom w:w="57" w:type="dxa"/>
            </w:tcMar>
            <w:vAlign w:val="bottom"/>
          </w:tcPr>
          <w:p w14:paraId="761A7603" w14:textId="73F2B800" w:rsidR="00D35EF5" w:rsidRPr="00783A15" w:rsidRDefault="00D35EF5" w:rsidP="00D35EF5">
            <w:pPr>
              <w:spacing w:line="276" w:lineRule="auto"/>
              <w:ind w:right="-23"/>
              <w:rPr>
                <w:rFonts w:eastAsia="Arial" w:cs="Arial"/>
                <w:b/>
                <w:bCs/>
                <w:color w:val="050505"/>
              </w:rPr>
            </w:pPr>
            <w:r>
              <w:rPr>
                <w:rFonts w:eastAsia="Arial" w:cs="Arial"/>
                <w:b/>
                <w:bCs/>
                <w:color w:val="050505"/>
              </w:rPr>
              <w:t>P</w:t>
            </w:r>
            <w:r w:rsidRPr="00783A15">
              <w:rPr>
                <w:rFonts w:eastAsia="Arial" w:cs="Arial"/>
                <w:b/>
                <w:bCs/>
                <w:color w:val="050505"/>
              </w:rPr>
              <w:t xml:space="preserve">rogress </w:t>
            </w:r>
            <w:r>
              <w:rPr>
                <w:rFonts w:eastAsia="Arial" w:cs="Arial"/>
                <w:b/>
                <w:bCs/>
                <w:color w:val="050505"/>
              </w:rPr>
              <w:t xml:space="preserve">score </w:t>
            </w:r>
            <w:r w:rsidRPr="00783A15">
              <w:rPr>
                <w:rFonts w:eastAsia="Arial" w:cs="Arial"/>
                <w:b/>
                <w:bCs/>
                <w:color w:val="050505"/>
              </w:rPr>
              <w:t xml:space="preserve">in in </w:t>
            </w:r>
            <w:proofErr w:type="gramStart"/>
            <w:r w:rsidRPr="00783A15">
              <w:rPr>
                <w:rFonts w:eastAsia="Arial" w:cs="Arial"/>
                <w:b/>
                <w:bCs/>
                <w:color w:val="050505"/>
              </w:rPr>
              <w:t xml:space="preserve">maths </w:t>
            </w:r>
            <w:r w:rsidR="00176A4E">
              <w:rPr>
                <w:rFonts w:eastAsia="Arial" w:cs="Arial"/>
                <w:b/>
                <w:bCs/>
                <w:color w:val="050505"/>
              </w:rPr>
              <w:t xml:space="preserve"> </w:t>
            </w:r>
            <w:r w:rsidR="00176A4E" w:rsidRPr="001A75C7">
              <w:rPr>
                <w:rFonts w:eastAsia="Arial" w:cs="Arial"/>
                <w:b/>
                <w:bCs/>
                <w:color w:val="050505"/>
                <w:sz w:val="14"/>
              </w:rPr>
              <w:t>(</w:t>
            </w:r>
            <w:proofErr w:type="gramEnd"/>
            <w:r w:rsidR="00176A4E" w:rsidRPr="001A75C7">
              <w:rPr>
                <w:rFonts w:eastAsia="Arial" w:cs="Arial"/>
                <w:b/>
                <w:bCs/>
                <w:color w:val="050505"/>
                <w:sz w:val="16"/>
                <w:szCs w:val="16"/>
              </w:rPr>
              <w:t>1 pupil did not take SATs – is included in these figures)</w:t>
            </w:r>
          </w:p>
        </w:tc>
        <w:tc>
          <w:tcPr>
            <w:tcW w:w="3437" w:type="dxa"/>
            <w:gridSpan w:val="3"/>
            <w:shd w:val="clear" w:color="auto" w:fill="auto"/>
            <w:tcMar>
              <w:top w:w="57" w:type="dxa"/>
              <w:bottom w:w="57" w:type="dxa"/>
            </w:tcMar>
            <w:vAlign w:val="center"/>
          </w:tcPr>
          <w:p w14:paraId="702E491F" w14:textId="4BD14821" w:rsidR="00D35EF5" w:rsidRPr="007A2FD0" w:rsidRDefault="00176A4E" w:rsidP="00D35EF5">
            <w:pPr>
              <w:ind w:left="187"/>
              <w:jc w:val="center"/>
              <w:rPr>
                <w:rFonts w:cs="Arial"/>
                <w:b/>
              </w:rPr>
            </w:pPr>
            <w:r>
              <w:rPr>
                <w:rFonts w:cs="Arial"/>
                <w:b/>
              </w:rPr>
              <w:t>-0.8</w:t>
            </w:r>
          </w:p>
        </w:tc>
        <w:tc>
          <w:tcPr>
            <w:tcW w:w="3439" w:type="dxa"/>
            <w:gridSpan w:val="3"/>
            <w:shd w:val="clear" w:color="auto" w:fill="F2F2F2" w:themeFill="background1" w:themeFillShade="F2"/>
            <w:tcMar>
              <w:top w:w="57" w:type="dxa"/>
              <w:bottom w:w="57" w:type="dxa"/>
            </w:tcMar>
          </w:tcPr>
          <w:p w14:paraId="3AB82A2A" w14:textId="27F330FE" w:rsidR="00D35EF5" w:rsidRPr="00E32AA9" w:rsidRDefault="00D35EF5" w:rsidP="00D35EF5">
            <w:pPr>
              <w:jc w:val="center"/>
              <w:rPr>
                <w:rFonts w:cs="Arial"/>
                <w:b/>
                <w:bCs/>
              </w:rPr>
            </w:pPr>
            <w:r>
              <w:rPr>
                <w:rFonts w:cs="Arial"/>
                <w:b/>
                <w:sz w:val="20"/>
              </w:rPr>
              <w:t>Not yet avail Oct 18</w:t>
            </w:r>
          </w:p>
        </w:tc>
      </w:tr>
      <w:tr w:rsidR="00FE6012" w:rsidRPr="00326C32" w14:paraId="71F474EA" w14:textId="77777777" w:rsidTr="00FE6012">
        <w:trPr>
          <w:trHeight w:hRule="exact" w:val="368"/>
        </w:trPr>
        <w:tc>
          <w:tcPr>
            <w:tcW w:w="8704" w:type="dxa"/>
            <w:gridSpan w:val="4"/>
            <w:shd w:val="clear" w:color="auto" w:fill="C6D9F1" w:themeFill="text2" w:themeFillTint="33"/>
            <w:tcMar>
              <w:top w:w="57" w:type="dxa"/>
              <w:bottom w:w="57" w:type="dxa"/>
            </w:tcMar>
            <w:vAlign w:val="bottom"/>
          </w:tcPr>
          <w:p w14:paraId="3079F79E" w14:textId="2C056A3D" w:rsidR="00FE6012" w:rsidRPr="00783A15" w:rsidRDefault="00FE6012" w:rsidP="00FE6012">
            <w:pPr>
              <w:spacing w:line="276" w:lineRule="auto"/>
              <w:ind w:right="-23"/>
              <w:jc w:val="center"/>
              <w:rPr>
                <w:rFonts w:eastAsia="Arial" w:cs="Arial"/>
                <w:b/>
                <w:bCs/>
                <w:color w:val="050505"/>
              </w:rPr>
            </w:pPr>
            <w:r w:rsidRPr="00783A15">
              <w:rPr>
                <w:rFonts w:eastAsia="Arial" w:cs="Arial"/>
                <w:b/>
                <w:bCs/>
                <w:color w:val="050505"/>
              </w:rPr>
              <w:t>End of KS1 pupils</w:t>
            </w:r>
            <w:r w:rsidR="007B5EA1">
              <w:rPr>
                <w:rFonts w:eastAsia="Arial" w:cs="Arial"/>
                <w:b/>
                <w:bCs/>
                <w:color w:val="050505"/>
              </w:rPr>
              <w:t xml:space="preserve"> (9</w:t>
            </w:r>
            <w:r>
              <w:rPr>
                <w:rFonts w:eastAsia="Arial" w:cs="Arial"/>
                <w:b/>
                <w:bCs/>
                <w:color w:val="050505"/>
              </w:rPr>
              <w:t xml:space="preserve"> pupils) </w:t>
            </w:r>
          </w:p>
        </w:tc>
        <w:tc>
          <w:tcPr>
            <w:tcW w:w="3437" w:type="dxa"/>
            <w:gridSpan w:val="3"/>
            <w:shd w:val="clear" w:color="auto" w:fill="C6D9F1" w:themeFill="text2" w:themeFillTint="33"/>
            <w:tcMar>
              <w:top w:w="57" w:type="dxa"/>
              <w:bottom w:w="57" w:type="dxa"/>
            </w:tcMar>
            <w:vAlign w:val="center"/>
          </w:tcPr>
          <w:p w14:paraId="521D3101" w14:textId="77777777" w:rsidR="00FE6012" w:rsidRPr="00431FD3" w:rsidRDefault="00FE6012" w:rsidP="00FE6012">
            <w:pPr>
              <w:ind w:left="187"/>
              <w:jc w:val="center"/>
              <w:rPr>
                <w:rFonts w:cs="Arial"/>
                <w:b/>
                <w:sz w:val="18"/>
              </w:rPr>
            </w:pPr>
            <w:r w:rsidRPr="00431FD3">
              <w:rPr>
                <w:rFonts w:cs="Arial"/>
                <w:i/>
                <w:sz w:val="18"/>
              </w:rPr>
              <w:t>Pupils eligible for PP (our school)</w:t>
            </w:r>
          </w:p>
        </w:tc>
        <w:tc>
          <w:tcPr>
            <w:tcW w:w="3439" w:type="dxa"/>
            <w:gridSpan w:val="3"/>
            <w:shd w:val="clear" w:color="auto" w:fill="C6D9F1" w:themeFill="text2" w:themeFillTint="33"/>
            <w:tcMar>
              <w:top w:w="57" w:type="dxa"/>
              <w:bottom w:w="57" w:type="dxa"/>
            </w:tcMar>
            <w:vAlign w:val="center"/>
          </w:tcPr>
          <w:p w14:paraId="44EDCD94" w14:textId="77777777" w:rsidR="00FE6012" w:rsidRPr="00431FD3" w:rsidRDefault="00FE6012" w:rsidP="00FE6012">
            <w:pPr>
              <w:jc w:val="center"/>
              <w:rPr>
                <w:rFonts w:cs="Arial"/>
                <w:bCs/>
                <w:sz w:val="18"/>
              </w:rPr>
            </w:pPr>
            <w:r w:rsidRPr="00431FD3">
              <w:rPr>
                <w:rFonts w:cs="Arial"/>
                <w:i/>
                <w:sz w:val="18"/>
              </w:rPr>
              <w:t xml:space="preserve">Pupils not eligible for PP (national </w:t>
            </w:r>
            <w:proofErr w:type="spellStart"/>
            <w:r w:rsidRPr="00431FD3">
              <w:rPr>
                <w:rFonts w:cs="Arial"/>
                <w:i/>
                <w:sz w:val="18"/>
              </w:rPr>
              <w:t>avg</w:t>
            </w:r>
            <w:proofErr w:type="spellEnd"/>
            <w:r w:rsidRPr="00431FD3">
              <w:rPr>
                <w:rFonts w:cs="Arial"/>
                <w:i/>
                <w:sz w:val="18"/>
              </w:rPr>
              <w:t xml:space="preserve">) </w:t>
            </w:r>
          </w:p>
        </w:tc>
      </w:tr>
      <w:tr w:rsidR="00FE6012" w:rsidRPr="00326C32" w14:paraId="17CAB381" w14:textId="77777777" w:rsidTr="00FE6012">
        <w:trPr>
          <w:trHeight w:hRule="exact" w:val="368"/>
        </w:trPr>
        <w:tc>
          <w:tcPr>
            <w:tcW w:w="8704" w:type="dxa"/>
            <w:gridSpan w:val="4"/>
            <w:tcMar>
              <w:top w:w="57" w:type="dxa"/>
              <w:bottom w:w="57" w:type="dxa"/>
            </w:tcMar>
            <w:vAlign w:val="bottom"/>
          </w:tcPr>
          <w:p w14:paraId="4A362028" w14:textId="77777777" w:rsidR="00FE6012" w:rsidRPr="00783A15" w:rsidRDefault="00FE6012" w:rsidP="00FE6012">
            <w:pPr>
              <w:spacing w:line="276" w:lineRule="auto"/>
              <w:ind w:right="-23"/>
              <w:rPr>
                <w:rFonts w:eastAsia="Arial" w:cs="Arial"/>
                <w:b/>
                <w:bCs/>
                <w:color w:val="050505"/>
              </w:rPr>
            </w:pPr>
            <w:r w:rsidRPr="00783A15">
              <w:rPr>
                <w:rFonts w:eastAsia="Arial" w:cs="Arial"/>
                <w:b/>
                <w:bCs/>
                <w:color w:val="050505"/>
              </w:rPr>
              <w:t>% achieving ARE +/ GD in reading</w:t>
            </w:r>
          </w:p>
        </w:tc>
        <w:tc>
          <w:tcPr>
            <w:tcW w:w="1717" w:type="dxa"/>
            <w:gridSpan w:val="2"/>
            <w:shd w:val="clear" w:color="auto" w:fill="auto"/>
            <w:tcMar>
              <w:top w:w="57" w:type="dxa"/>
              <w:bottom w:w="57" w:type="dxa"/>
            </w:tcMar>
            <w:vAlign w:val="center"/>
          </w:tcPr>
          <w:p w14:paraId="197C6EC8" w14:textId="012D4276" w:rsidR="00FE6012" w:rsidRPr="007A2FD0" w:rsidRDefault="007B5EA1" w:rsidP="00FE6012">
            <w:pPr>
              <w:ind w:left="187"/>
              <w:jc w:val="center"/>
              <w:rPr>
                <w:rFonts w:cs="Arial"/>
                <w:b/>
              </w:rPr>
            </w:pPr>
            <w:r>
              <w:rPr>
                <w:rFonts w:cs="Arial"/>
                <w:b/>
              </w:rPr>
              <w:t>78%</w:t>
            </w:r>
          </w:p>
        </w:tc>
        <w:tc>
          <w:tcPr>
            <w:tcW w:w="1720" w:type="dxa"/>
            <w:shd w:val="clear" w:color="auto" w:fill="auto"/>
            <w:vAlign w:val="center"/>
          </w:tcPr>
          <w:p w14:paraId="55B2B6BC" w14:textId="0E50F25B" w:rsidR="00FE6012" w:rsidRPr="007A2FD0" w:rsidRDefault="007B5EA1" w:rsidP="00FE6012">
            <w:pPr>
              <w:ind w:left="187"/>
              <w:jc w:val="center"/>
              <w:rPr>
                <w:rFonts w:cs="Arial"/>
                <w:b/>
              </w:rPr>
            </w:pPr>
            <w:r>
              <w:rPr>
                <w:rFonts w:cs="Arial"/>
                <w:b/>
              </w:rPr>
              <w:t>0%</w:t>
            </w:r>
          </w:p>
        </w:tc>
        <w:tc>
          <w:tcPr>
            <w:tcW w:w="3439" w:type="dxa"/>
            <w:gridSpan w:val="3"/>
            <w:shd w:val="clear" w:color="auto" w:fill="F2F2F2" w:themeFill="background1" w:themeFillShade="F2"/>
            <w:tcMar>
              <w:top w:w="57" w:type="dxa"/>
              <w:bottom w:w="57" w:type="dxa"/>
            </w:tcMar>
          </w:tcPr>
          <w:p w14:paraId="44194075" w14:textId="0F224B93" w:rsidR="00FE6012" w:rsidRPr="0039693D" w:rsidRDefault="00176A4E" w:rsidP="00FE6012">
            <w:pPr>
              <w:jc w:val="center"/>
              <w:rPr>
                <w:rFonts w:cs="Arial"/>
                <w:b/>
                <w:bCs/>
              </w:rPr>
            </w:pPr>
            <w:r>
              <w:rPr>
                <w:rFonts w:cs="Arial"/>
                <w:b/>
                <w:sz w:val="20"/>
              </w:rPr>
              <w:t>Not yet avail Oct 18</w:t>
            </w:r>
          </w:p>
        </w:tc>
      </w:tr>
      <w:tr w:rsidR="00FE6012" w:rsidRPr="00326C32" w14:paraId="2676BA0D" w14:textId="77777777" w:rsidTr="00FE6012">
        <w:trPr>
          <w:trHeight w:hRule="exact" w:val="368"/>
        </w:trPr>
        <w:tc>
          <w:tcPr>
            <w:tcW w:w="8704" w:type="dxa"/>
            <w:gridSpan w:val="4"/>
            <w:tcMar>
              <w:top w:w="57" w:type="dxa"/>
              <w:bottom w:w="57" w:type="dxa"/>
            </w:tcMar>
            <w:vAlign w:val="bottom"/>
          </w:tcPr>
          <w:p w14:paraId="56551E06" w14:textId="77777777" w:rsidR="00FE6012" w:rsidRPr="00783A15" w:rsidRDefault="00FE6012" w:rsidP="00FE6012">
            <w:pPr>
              <w:spacing w:line="276" w:lineRule="auto"/>
              <w:ind w:right="-23"/>
              <w:rPr>
                <w:rFonts w:eastAsia="Arial" w:cs="Arial"/>
                <w:b/>
                <w:bCs/>
                <w:color w:val="050505"/>
              </w:rPr>
            </w:pPr>
            <w:r w:rsidRPr="00783A15">
              <w:rPr>
                <w:rFonts w:eastAsia="Arial" w:cs="Arial"/>
                <w:b/>
                <w:bCs/>
                <w:color w:val="050505"/>
              </w:rPr>
              <w:t>% achieving ARE +/ GD in writing</w:t>
            </w:r>
          </w:p>
        </w:tc>
        <w:tc>
          <w:tcPr>
            <w:tcW w:w="1717" w:type="dxa"/>
            <w:gridSpan w:val="2"/>
            <w:shd w:val="clear" w:color="auto" w:fill="auto"/>
            <w:tcMar>
              <w:top w:w="57" w:type="dxa"/>
              <w:bottom w:w="57" w:type="dxa"/>
            </w:tcMar>
            <w:vAlign w:val="center"/>
          </w:tcPr>
          <w:p w14:paraId="1A6DB4EF" w14:textId="42B8E6AC" w:rsidR="00FE6012" w:rsidRPr="007A2FD0" w:rsidRDefault="007B5EA1" w:rsidP="00FE6012">
            <w:pPr>
              <w:ind w:left="187"/>
              <w:jc w:val="center"/>
              <w:rPr>
                <w:rFonts w:cs="Arial"/>
                <w:b/>
              </w:rPr>
            </w:pPr>
            <w:r>
              <w:rPr>
                <w:rFonts w:cs="Arial"/>
                <w:b/>
              </w:rPr>
              <w:t>67%</w:t>
            </w:r>
          </w:p>
        </w:tc>
        <w:tc>
          <w:tcPr>
            <w:tcW w:w="1720" w:type="dxa"/>
            <w:shd w:val="clear" w:color="auto" w:fill="auto"/>
            <w:vAlign w:val="center"/>
          </w:tcPr>
          <w:p w14:paraId="7DC2E5C0" w14:textId="31BC84C2" w:rsidR="00FE6012" w:rsidRPr="007A2FD0" w:rsidRDefault="007B5EA1" w:rsidP="00FE6012">
            <w:pPr>
              <w:ind w:left="187"/>
              <w:jc w:val="center"/>
              <w:rPr>
                <w:rFonts w:cs="Arial"/>
                <w:b/>
              </w:rPr>
            </w:pPr>
            <w:r>
              <w:rPr>
                <w:rFonts w:cs="Arial"/>
                <w:b/>
              </w:rPr>
              <w:t>0%</w:t>
            </w:r>
          </w:p>
        </w:tc>
        <w:tc>
          <w:tcPr>
            <w:tcW w:w="3439" w:type="dxa"/>
            <w:gridSpan w:val="3"/>
            <w:shd w:val="clear" w:color="auto" w:fill="F2F2F2" w:themeFill="background1" w:themeFillShade="F2"/>
            <w:tcMar>
              <w:top w:w="57" w:type="dxa"/>
              <w:bottom w:w="57" w:type="dxa"/>
            </w:tcMar>
          </w:tcPr>
          <w:p w14:paraId="38F4E80B" w14:textId="31BA0412" w:rsidR="00FE6012" w:rsidRPr="0039693D" w:rsidRDefault="00176A4E" w:rsidP="00FE6012">
            <w:pPr>
              <w:jc w:val="center"/>
              <w:rPr>
                <w:rFonts w:cs="Arial"/>
                <w:b/>
                <w:bCs/>
              </w:rPr>
            </w:pPr>
            <w:r>
              <w:rPr>
                <w:rFonts w:cs="Arial"/>
                <w:b/>
                <w:sz w:val="20"/>
              </w:rPr>
              <w:t>Not yet avail Oct 18</w:t>
            </w:r>
          </w:p>
        </w:tc>
      </w:tr>
      <w:tr w:rsidR="00FE6012" w:rsidRPr="00326C32" w14:paraId="54080756" w14:textId="77777777" w:rsidTr="00FE6012">
        <w:trPr>
          <w:trHeight w:hRule="exact" w:val="368"/>
        </w:trPr>
        <w:tc>
          <w:tcPr>
            <w:tcW w:w="8704" w:type="dxa"/>
            <w:gridSpan w:val="4"/>
            <w:tcMar>
              <w:top w:w="57" w:type="dxa"/>
              <w:bottom w:w="57" w:type="dxa"/>
            </w:tcMar>
            <w:vAlign w:val="bottom"/>
          </w:tcPr>
          <w:p w14:paraId="33CC4636" w14:textId="77777777" w:rsidR="00FE6012" w:rsidRPr="00783A15" w:rsidRDefault="00FE6012" w:rsidP="00FE6012">
            <w:pPr>
              <w:spacing w:line="276" w:lineRule="auto"/>
              <w:ind w:right="-23"/>
              <w:rPr>
                <w:rFonts w:eastAsia="Arial" w:cs="Arial"/>
                <w:b/>
                <w:bCs/>
                <w:color w:val="050505"/>
              </w:rPr>
            </w:pPr>
            <w:r w:rsidRPr="00783A15">
              <w:rPr>
                <w:rFonts w:eastAsia="Arial" w:cs="Arial"/>
                <w:b/>
                <w:bCs/>
                <w:color w:val="050505"/>
              </w:rPr>
              <w:t>% achieving ARE +/ GD in maths</w:t>
            </w:r>
          </w:p>
        </w:tc>
        <w:tc>
          <w:tcPr>
            <w:tcW w:w="1717" w:type="dxa"/>
            <w:gridSpan w:val="2"/>
            <w:shd w:val="clear" w:color="auto" w:fill="auto"/>
            <w:tcMar>
              <w:top w:w="57" w:type="dxa"/>
              <w:bottom w:w="57" w:type="dxa"/>
            </w:tcMar>
            <w:vAlign w:val="center"/>
          </w:tcPr>
          <w:p w14:paraId="3EAE5604" w14:textId="1C7F6490" w:rsidR="00FE6012" w:rsidRPr="007A2FD0" w:rsidRDefault="007B5EA1" w:rsidP="00FE6012">
            <w:pPr>
              <w:ind w:left="187"/>
              <w:jc w:val="center"/>
              <w:rPr>
                <w:rFonts w:cs="Arial"/>
                <w:b/>
              </w:rPr>
            </w:pPr>
            <w:r>
              <w:rPr>
                <w:rFonts w:cs="Arial"/>
                <w:b/>
              </w:rPr>
              <w:t>78%</w:t>
            </w:r>
          </w:p>
        </w:tc>
        <w:tc>
          <w:tcPr>
            <w:tcW w:w="1720" w:type="dxa"/>
            <w:shd w:val="clear" w:color="auto" w:fill="auto"/>
            <w:vAlign w:val="center"/>
          </w:tcPr>
          <w:p w14:paraId="4126AD79" w14:textId="104E0AE8" w:rsidR="00FE6012" w:rsidRPr="007A2FD0" w:rsidRDefault="007B5EA1" w:rsidP="00FE6012">
            <w:pPr>
              <w:ind w:left="187"/>
              <w:jc w:val="center"/>
              <w:rPr>
                <w:rFonts w:cs="Arial"/>
                <w:b/>
              </w:rPr>
            </w:pPr>
            <w:r>
              <w:rPr>
                <w:rFonts w:cs="Arial"/>
                <w:b/>
              </w:rPr>
              <w:t>11%</w:t>
            </w:r>
          </w:p>
        </w:tc>
        <w:tc>
          <w:tcPr>
            <w:tcW w:w="3439" w:type="dxa"/>
            <w:gridSpan w:val="3"/>
            <w:shd w:val="clear" w:color="auto" w:fill="F2F2F2" w:themeFill="background1" w:themeFillShade="F2"/>
            <w:tcMar>
              <w:top w:w="57" w:type="dxa"/>
              <w:bottom w:w="57" w:type="dxa"/>
            </w:tcMar>
          </w:tcPr>
          <w:p w14:paraId="03D9C284" w14:textId="483AECD2" w:rsidR="00FE6012" w:rsidRPr="0039693D" w:rsidRDefault="00176A4E" w:rsidP="00FE6012">
            <w:pPr>
              <w:jc w:val="center"/>
              <w:rPr>
                <w:rFonts w:cs="Arial"/>
                <w:b/>
                <w:bCs/>
              </w:rPr>
            </w:pPr>
            <w:r>
              <w:rPr>
                <w:rFonts w:cs="Arial"/>
                <w:b/>
                <w:sz w:val="20"/>
              </w:rPr>
              <w:t>Not yet avail Oct 18</w:t>
            </w:r>
          </w:p>
        </w:tc>
      </w:tr>
      <w:tr w:rsidR="00FE6012" w:rsidRPr="00326C32" w14:paraId="57336A7B" w14:textId="77777777" w:rsidTr="00FE6012">
        <w:trPr>
          <w:trHeight w:hRule="exact" w:val="368"/>
        </w:trPr>
        <w:tc>
          <w:tcPr>
            <w:tcW w:w="8704" w:type="dxa"/>
            <w:gridSpan w:val="4"/>
            <w:tcMar>
              <w:top w:w="57" w:type="dxa"/>
              <w:bottom w:w="57" w:type="dxa"/>
            </w:tcMar>
            <w:vAlign w:val="bottom"/>
          </w:tcPr>
          <w:p w14:paraId="530E4FB9" w14:textId="77777777" w:rsidR="00FE6012" w:rsidRPr="00783A15" w:rsidRDefault="00FE6012" w:rsidP="00FE6012">
            <w:pPr>
              <w:spacing w:line="276" w:lineRule="auto"/>
              <w:ind w:right="-23"/>
              <w:rPr>
                <w:rFonts w:eastAsia="Arial" w:cs="Arial"/>
                <w:b/>
                <w:bCs/>
                <w:color w:val="050505"/>
              </w:rPr>
            </w:pPr>
            <w:r w:rsidRPr="00783A15">
              <w:rPr>
                <w:rFonts w:eastAsia="Arial" w:cs="Arial"/>
                <w:b/>
                <w:bCs/>
                <w:color w:val="050505"/>
              </w:rPr>
              <w:t>% achieving ARE+/ GD in reading, writing &amp; maths combined</w:t>
            </w:r>
          </w:p>
        </w:tc>
        <w:tc>
          <w:tcPr>
            <w:tcW w:w="1717" w:type="dxa"/>
            <w:gridSpan w:val="2"/>
            <w:shd w:val="clear" w:color="auto" w:fill="auto"/>
            <w:tcMar>
              <w:top w:w="57" w:type="dxa"/>
              <w:bottom w:w="57" w:type="dxa"/>
            </w:tcMar>
            <w:vAlign w:val="center"/>
          </w:tcPr>
          <w:p w14:paraId="6715521C" w14:textId="1B4E4F45" w:rsidR="00FE6012" w:rsidRPr="007A2FD0" w:rsidRDefault="007B5EA1" w:rsidP="00FE6012">
            <w:pPr>
              <w:ind w:left="187"/>
              <w:jc w:val="center"/>
              <w:rPr>
                <w:rFonts w:cs="Arial"/>
                <w:b/>
              </w:rPr>
            </w:pPr>
            <w:r>
              <w:rPr>
                <w:rFonts w:cs="Arial"/>
                <w:b/>
              </w:rPr>
              <w:t>67%</w:t>
            </w:r>
          </w:p>
        </w:tc>
        <w:tc>
          <w:tcPr>
            <w:tcW w:w="1720" w:type="dxa"/>
            <w:shd w:val="clear" w:color="auto" w:fill="auto"/>
            <w:vAlign w:val="center"/>
          </w:tcPr>
          <w:p w14:paraId="37FBD736" w14:textId="0F5B3437" w:rsidR="00FE6012" w:rsidRPr="007A2FD0" w:rsidRDefault="007B5EA1" w:rsidP="00FE6012">
            <w:pPr>
              <w:ind w:left="187"/>
              <w:jc w:val="center"/>
              <w:rPr>
                <w:rFonts w:cs="Arial"/>
                <w:b/>
              </w:rPr>
            </w:pPr>
            <w:r>
              <w:rPr>
                <w:rFonts w:cs="Arial"/>
                <w:b/>
              </w:rPr>
              <w:t>0%</w:t>
            </w:r>
          </w:p>
        </w:tc>
        <w:tc>
          <w:tcPr>
            <w:tcW w:w="3439" w:type="dxa"/>
            <w:gridSpan w:val="3"/>
            <w:shd w:val="clear" w:color="auto" w:fill="F2F2F2" w:themeFill="background1" w:themeFillShade="F2"/>
            <w:tcMar>
              <w:top w:w="57" w:type="dxa"/>
              <w:bottom w:w="57" w:type="dxa"/>
            </w:tcMar>
          </w:tcPr>
          <w:p w14:paraId="537C00B1" w14:textId="179C1CAB" w:rsidR="00FE6012" w:rsidRPr="007A2FD0" w:rsidRDefault="00176A4E" w:rsidP="00FE6012">
            <w:pPr>
              <w:jc w:val="center"/>
              <w:rPr>
                <w:rFonts w:cs="Arial"/>
                <w:b/>
                <w:bCs/>
              </w:rPr>
            </w:pPr>
            <w:r>
              <w:rPr>
                <w:rFonts w:cs="Arial"/>
                <w:b/>
                <w:sz w:val="20"/>
              </w:rPr>
              <w:t>Not yet avail Oct 18</w:t>
            </w:r>
          </w:p>
        </w:tc>
      </w:tr>
      <w:tr w:rsidR="00FE6012" w:rsidRPr="00326C32" w14:paraId="06286104" w14:textId="77777777" w:rsidTr="00FE6012">
        <w:trPr>
          <w:trHeight w:hRule="exact" w:val="368"/>
        </w:trPr>
        <w:tc>
          <w:tcPr>
            <w:tcW w:w="8704" w:type="dxa"/>
            <w:gridSpan w:val="4"/>
            <w:tcMar>
              <w:top w:w="57" w:type="dxa"/>
              <w:bottom w:w="57" w:type="dxa"/>
            </w:tcMar>
            <w:vAlign w:val="bottom"/>
          </w:tcPr>
          <w:p w14:paraId="6A88C4E7" w14:textId="1B442ACA" w:rsidR="00FE6012" w:rsidRPr="009D2603" w:rsidRDefault="00FE6012" w:rsidP="00FE6012">
            <w:pPr>
              <w:spacing w:line="276" w:lineRule="auto"/>
              <w:ind w:right="-23"/>
              <w:rPr>
                <w:rFonts w:eastAsia="Arial" w:cs="Arial"/>
                <w:b/>
                <w:bCs/>
                <w:color w:val="050505"/>
                <w:sz w:val="18"/>
              </w:rPr>
            </w:pPr>
            <w:r w:rsidRPr="00783A15">
              <w:rPr>
                <w:rFonts w:eastAsia="Arial" w:cs="Arial"/>
                <w:b/>
                <w:bCs/>
                <w:color w:val="050505"/>
              </w:rPr>
              <w:t>% working at or above standard for phonics screening check – Y1</w:t>
            </w:r>
            <w:r w:rsidR="007B5EA1">
              <w:rPr>
                <w:rFonts w:eastAsia="Arial" w:cs="Arial"/>
                <w:b/>
                <w:bCs/>
                <w:color w:val="050505"/>
              </w:rPr>
              <w:t xml:space="preserve"> (7</w:t>
            </w:r>
            <w:r>
              <w:rPr>
                <w:rFonts w:eastAsia="Arial" w:cs="Arial"/>
                <w:b/>
                <w:bCs/>
                <w:color w:val="050505"/>
              </w:rPr>
              <w:t>)</w:t>
            </w:r>
          </w:p>
        </w:tc>
        <w:tc>
          <w:tcPr>
            <w:tcW w:w="3437" w:type="dxa"/>
            <w:gridSpan w:val="3"/>
            <w:shd w:val="clear" w:color="auto" w:fill="auto"/>
            <w:tcMar>
              <w:top w:w="57" w:type="dxa"/>
              <w:bottom w:w="57" w:type="dxa"/>
            </w:tcMar>
            <w:vAlign w:val="center"/>
          </w:tcPr>
          <w:p w14:paraId="1BF6B20E" w14:textId="7E1946CE" w:rsidR="00FE6012" w:rsidRPr="007A2FD0" w:rsidRDefault="007B5EA1" w:rsidP="00FE6012">
            <w:pPr>
              <w:ind w:left="187"/>
              <w:jc w:val="center"/>
              <w:rPr>
                <w:rFonts w:cs="Arial"/>
                <w:b/>
              </w:rPr>
            </w:pPr>
            <w:r>
              <w:rPr>
                <w:rFonts w:cs="Arial"/>
                <w:b/>
              </w:rPr>
              <w:t>57%</w:t>
            </w:r>
          </w:p>
        </w:tc>
        <w:tc>
          <w:tcPr>
            <w:tcW w:w="3439" w:type="dxa"/>
            <w:gridSpan w:val="3"/>
            <w:shd w:val="clear" w:color="auto" w:fill="F2F2F2" w:themeFill="background1" w:themeFillShade="F2"/>
            <w:tcMar>
              <w:top w:w="57" w:type="dxa"/>
              <w:bottom w:w="57" w:type="dxa"/>
            </w:tcMar>
          </w:tcPr>
          <w:p w14:paraId="62197849" w14:textId="5B048092" w:rsidR="00FE6012" w:rsidRPr="0039693D" w:rsidRDefault="00176A4E" w:rsidP="00FE6012">
            <w:pPr>
              <w:jc w:val="center"/>
              <w:rPr>
                <w:rFonts w:cs="Arial"/>
                <w:b/>
                <w:bCs/>
              </w:rPr>
            </w:pPr>
            <w:r>
              <w:rPr>
                <w:rFonts w:cs="Arial"/>
                <w:b/>
                <w:sz w:val="20"/>
              </w:rPr>
              <w:t>Not yet avail Oct 18</w:t>
            </w:r>
          </w:p>
        </w:tc>
      </w:tr>
      <w:tr w:rsidR="00FE6012" w:rsidRPr="00326C32" w14:paraId="09107B2B" w14:textId="77777777" w:rsidTr="00FE6012">
        <w:trPr>
          <w:trHeight w:hRule="exact" w:val="368"/>
        </w:trPr>
        <w:tc>
          <w:tcPr>
            <w:tcW w:w="8704" w:type="dxa"/>
            <w:gridSpan w:val="4"/>
            <w:tcMar>
              <w:top w:w="57" w:type="dxa"/>
              <w:bottom w:w="57" w:type="dxa"/>
            </w:tcMar>
            <w:vAlign w:val="bottom"/>
          </w:tcPr>
          <w:p w14:paraId="561E776C" w14:textId="26585718" w:rsidR="00FE6012" w:rsidRPr="00783A15" w:rsidRDefault="00FE6012" w:rsidP="00FE6012">
            <w:pPr>
              <w:spacing w:line="276" w:lineRule="auto"/>
              <w:ind w:right="-23"/>
              <w:rPr>
                <w:rFonts w:eastAsia="Arial" w:cs="Arial"/>
                <w:b/>
                <w:bCs/>
                <w:color w:val="050505"/>
              </w:rPr>
            </w:pPr>
            <w:r w:rsidRPr="00783A15">
              <w:rPr>
                <w:rFonts w:eastAsia="Arial" w:cs="Arial"/>
                <w:b/>
                <w:bCs/>
                <w:color w:val="050505"/>
              </w:rPr>
              <w:t>% working at or above standard for phonics screening check – Y2</w:t>
            </w:r>
            <w:r w:rsidR="00D102E7">
              <w:rPr>
                <w:rFonts w:eastAsia="Arial" w:cs="Arial"/>
                <w:b/>
                <w:bCs/>
                <w:color w:val="050505"/>
              </w:rPr>
              <w:t xml:space="preserve"> (9</w:t>
            </w:r>
            <w:r>
              <w:rPr>
                <w:rFonts w:eastAsia="Arial" w:cs="Arial"/>
                <w:b/>
                <w:bCs/>
                <w:color w:val="050505"/>
              </w:rPr>
              <w:t>)</w:t>
            </w:r>
          </w:p>
        </w:tc>
        <w:tc>
          <w:tcPr>
            <w:tcW w:w="3437" w:type="dxa"/>
            <w:gridSpan w:val="3"/>
            <w:shd w:val="clear" w:color="auto" w:fill="auto"/>
            <w:tcMar>
              <w:top w:w="57" w:type="dxa"/>
              <w:bottom w:w="57" w:type="dxa"/>
            </w:tcMar>
            <w:vAlign w:val="center"/>
          </w:tcPr>
          <w:p w14:paraId="69D84113" w14:textId="6B89A6FB" w:rsidR="00FE6012" w:rsidRPr="007A2FD0" w:rsidRDefault="00D102E7" w:rsidP="00FE6012">
            <w:pPr>
              <w:ind w:left="187"/>
              <w:jc w:val="center"/>
              <w:rPr>
                <w:rFonts w:cs="Arial"/>
                <w:b/>
              </w:rPr>
            </w:pPr>
            <w:r>
              <w:rPr>
                <w:rFonts w:cs="Arial"/>
                <w:b/>
              </w:rPr>
              <w:t>89%</w:t>
            </w:r>
          </w:p>
        </w:tc>
        <w:tc>
          <w:tcPr>
            <w:tcW w:w="3439" w:type="dxa"/>
            <w:gridSpan w:val="3"/>
            <w:shd w:val="clear" w:color="auto" w:fill="F2F2F2" w:themeFill="background1" w:themeFillShade="F2"/>
            <w:tcMar>
              <w:top w:w="57" w:type="dxa"/>
              <w:bottom w:w="57" w:type="dxa"/>
            </w:tcMar>
          </w:tcPr>
          <w:p w14:paraId="284563C0" w14:textId="56C54092" w:rsidR="00FE6012" w:rsidRPr="007A2FD0" w:rsidRDefault="00176A4E" w:rsidP="00FE6012">
            <w:pPr>
              <w:jc w:val="center"/>
              <w:rPr>
                <w:rFonts w:cs="Arial"/>
                <w:b/>
                <w:bCs/>
              </w:rPr>
            </w:pPr>
            <w:r>
              <w:rPr>
                <w:rFonts w:cs="Arial"/>
                <w:b/>
                <w:sz w:val="20"/>
              </w:rPr>
              <w:t>Not yet avail Oct 18</w:t>
            </w:r>
          </w:p>
        </w:tc>
      </w:tr>
      <w:tr w:rsidR="00FE6012" w:rsidRPr="00326C32" w14:paraId="7FE217EB" w14:textId="77777777" w:rsidTr="00FE6012">
        <w:trPr>
          <w:trHeight w:hRule="exact" w:val="368"/>
        </w:trPr>
        <w:tc>
          <w:tcPr>
            <w:tcW w:w="8704" w:type="dxa"/>
            <w:gridSpan w:val="4"/>
            <w:shd w:val="clear" w:color="auto" w:fill="C6D9F1" w:themeFill="text2" w:themeFillTint="33"/>
            <w:tcMar>
              <w:top w:w="57" w:type="dxa"/>
              <w:bottom w:w="57" w:type="dxa"/>
            </w:tcMar>
            <w:vAlign w:val="bottom"/>
          </w:tcPr>
          <w:p w14:paraId="5851DFDC" w14:textId="0A08D882" w:rsidR="00FE6012" w:rsidRPr="00783A15" w:rsidRDefault="00FE6012" w:rsidP="00FE6012">
            <w:pPr>
              <w:spacing w:line="276" w:lineRule="auto"/>
              <w:ind w:right="-23"/>
              <w:jc w:val="center"/>
              <w:rPr>
                <w:rFonts w:eastAsia="Arial" w:cs="Arial"/>
                <w:b/>
                <w:bCs/>
                <w:color w:val="050505"/>
              </w:rPr>
            </w:pPr>
            <w:r w:rsidRPr="00783A15">
              <w:rPr>
                <w:rFonts w:eastAsia="Arial" w:cs="Arial"/>
                <w:b/>
                <w:bCs/>
                <w:color w:val="050505"/>
              </w:rPr>
              <w:t>End of Early Years Foundation Stage</w:t>
            </w:r>
            <w:r w:rsidR="00D102E7">
              <w:rPr>
                <w:rFonts w:eastAsia="Arial" w:cs="Arial"/>
                <w:b/>
                <w:bCs/>
                <w:color w:val="050505"/>
              </w:rPr>
              <w:t xml:space="preserve"> </w:t>
            </w:r>
            <w:proofErr w:type="gramStart"/>
            <w:r w:rsidR="00D102E7">
              <w:rPr>
                <w:rFonts w:eastAsia="Arial" w:cs="Arial"/>
                <w:b/>
                <w:bCs/>
                <w:color w:val="050505"/>
              </w:rPr>
              <w:t>( 3</w:t>
            </w:r>
            <w:proofErr w:type="gramEnd"/>
            <w:r>
              <w:rPr>
                <w:rFonts w:eastAsia="Arial" w:cs="Arial"/>
                <w:b/>
                <w:bCs/>
                <w:color w:val="050505"/>
              </w:rPr>
              <w:t xml:space="preserve"> pupils)</w:t>
            </w:r>
          </w:p>
        </w:tc>
        <w:tc>
          <w:tcPr>
            <w:tcW w:w="3437" w:type="dxa"/>
            <w:gridSpan w:val="3"/>
            <w:shd w:val="clear" w:color="auto" w:fill="C6D9F1" w:themeFill="text2" w:themeFillTint="33"/>
            <w:tcMar>
              <w:top w:w="57" w:type="dxa"/>
              <w:bottom w:w="57" w:type="dxa"/>
            </w:tcMar>
            <w:vAlign w:val="center"/>
          </w:tcPr>
          <w:p w14:paraId="5805E073" w14:textId="7DE415B1" w:rsidR="00FE6012" w:rsidRPr="00431FD3" w:rsidRDefault="00FE6012" w:rsidP="00FE6012">
            <w:pPr>
              <w:ind w:left="187"/>
              <w:jc w:val="center"/>
              <w:rPr>
                <w:rFonts w:cs="Arial"/>
                <w:b/>
                <w:sz w:val="18"/>
              </w:rPr>
            </w:pPr>
            <w:r w:rsidRPr="00431FD3">
              <w:rPr>
                <w:rFonts w:cs="Arial"/>
                <w:i/>
                <w:sz w:val="18"/>
              </w:rPr>
              <w:t>Pupils eligible for PP</w:t>
            </w:r>
            <w:r w:rsidR="00D102E7">
              <w:rPr>
                <w:rFonts w:cs="Arial"/>
                <w:i/>
                <w:sz w:val="18"/>
              </w:rPr>
              <w:t>/LAC</w:t>
            </w:r>
            <w:r w:rsidRPr="00431FD3">
              <w:rPr>
                <w:rFonts w:cs="Arial"/>
                <w:i/>
                <w:sz w:val="18"/>
              </w:rPr>
              <w:t xml:space="preserve"> (our school)</w:t>
            </w:r>
          </w:p>
        </w:tc>
        <w:tc>
          <w:tcPr>
            <w:tcW w:w="3439" w:type="dxa"/>
            <w:gridSpan w:val="3"/>
            <w:shd w:val="clear" w:color="auto" w:fill="C6D9F1" w:themeFill="text2" w:themeFillTint="33"/>
            <w:tcMar>
              <w:top w:w="57" w:type="dxa"/>
              <w:bottom w:w="57" w:type="dxa"/>
            </w:tcMar>
            <w:vAlign w:val="center"/>
          </w:tcPr>
          <w:p w14:paraId="74807A55" w14:textId="77777777" w:rsidR="00FE6012" w:rsidRPr="00431FD3" w:rsidRDefault="00FE6012" w:rsidP="00FE6012">
            <w:pPr>
              <w:jc w:val="center"/>
              <w:rPr>
                <w:rFonts w:cs="Arial"/>
                <w:bCs/>
                <w:sz w:val="18"/>
              </w:rPr>
            </w:pPr>
            <w:r w:rsidRPr="00431FD3">
              <w:rPr>
                <w:rFonts w:cs="Arial"/>
                <w:i/>
                <w:sz w:val="18"/>
              </w:rPr>
              <w:t xml:space="preserve">Pupils not eligible for PP (national </w:t>
            </w:r>
            <w:proofErr w:type="spellStart"/>
            <w:r w:rsidRPr="00431FD3">
              <w:rPr>
                <w:rFonts w:cs="Arial"/>
                <w:i/>
                <w:sz w:val="18"/>
              </w:rPr>
              <w:t>avg</w:t>
            </w:r>
            <w:proofErr w:type="spellEnd"/>
            <w:r w:rsidRPr="00431FD3">
              <w:rPr>
                <w:rFonts w:cs="Arial"/>
                <w:i/>
                <w:sz w:val="18"/>
              </w:rPr>
              <w:t xml:space="preserve">) </w:t>
            </w:r>
          </w:p>
        </w:tc>
      </w:tr>
      <w:tr w:rsidR="00FE6012" w:rsidRPr="00326C32" w14:paraId="60CA117A" w14:textId="77777777" w:rsidTr="00FE6012">
        <w:trPr>
          <w:trHeight w:hRule="exact" w:val="368"/>
        </w:trPr>
        <w:tc>
          <w:tcPr>
            <w:tcW w:w="8704" w:type="dxa"/>
            <w:gridSpan w:val="4"/>
            <w:tcMar>
              <w:top w:w="57" w:type="dxa"/>
              <w:bottom w:w="57" w:type="dxa"/>
            </w:tcMar>
            <w:vAlign w:val="bottom"/>
          </w:tcPr>
          <w:p w14:paraId="1FBC9B1E" w14:textId="77777777" w:rsidR="00FE6012" w:rsidRPr="00783A15" w:rsidRDefault="00FE6012" w:rsidP="00FE6012">
            <w:pPr>
              <w:spacing w:line="276" w:lineRule="auto"/>
              <w:ind w:right="-23"/>
              <w:rPr>
                <w:rFonts w:eastAsia="Arial" w:cs="Arial"/>
                <w:b/>
                <w:bCs/>
                <w:color w:val="050505"/>
              </w:rPr>
            </w:pPr>
            <w:r w:rsidRPr="00783A15">
              <w:rPr>
                <w:rFonts w:eastAsia="Arial" w:cs="Arial"/>
                <w:b/>
                <w:bCs/>
                <w:color w:val="050505"/>
              </w:rPr>
              <w:t xml:space="preserve">% meeting Good Level of Development </w:t>
            </w:r>
          </w:p>
        </w:tc>
        <w:tc>
          <w:tcPr>
            <w:tcW w:w="3437" w:type="dxa"/>
            <w:gridSpan w:val="3"/>
            <w:shd w:val="clear" w:color="auto" w:fill="auto"/>
            <w:tcMar>
              <w:top w:w="57" w:type="dxa"/>
              <w:bottom w:w="57" w:type="dxa"/>
            </w:tcMar>
            <w:vAlign w:val="center"/>
          </w:tcPr>
          <w:p w14:paraId="21979468" w14:textId="42400C0C" w:rsidR="00FE6012" w:rsidRPr="009D2603" w:rsidRDefault="00D102E7" w:rsidP="00FE6012">
            <w:pPr>
              <w:ind w:left="187"/>
              <w:jc w:val="center"/>
              <w:rPr>
                <w:rFonts w:cs="Arial"/>
                <w:b/>
              </w:rPr>
            </w:pPr>
            <w:r>
              <w:rPr>
                <w:rFonts w:cs="Arial"/>
                <w:b/>
              </w:rPr>
              <w:t>33%</w:t>
            </w:r>
          </w:p>
        </w:tc>
        <w:tc>
          <w:tcPr>
            <w:tcW w:w="3439" w:type="dxa"/>
            <w:gridSpan w:val="3"/>
            <w:shd w:val="clear" w:color="auto" w:fill="F2F2F2" w:themeFill="background1" w:themeFillShade="F2"/>
            <w:tcMar>
              <w:top w:w="57" w:type="dxa"/>
              <w:bottom w:w="57" w:type="dxa"/>
            </w:tcMar>
          </w:tcPr>
          <w:p w14:paraId="4F2530B3" w14:textId="684B1194" w:rsidR="00FE6012" w:rsidRPr="007A2FD0" w:rsidRDefault="00176A4E" w:rsidP="00FE6012">
            <w:pPr>
              <w:jc w:val="center"/>
              <w:rPr>
                <w:rFonts w:cs="Arial"/>
                <w:bCs/>
              </w:rPr>
            </w:pPr>
            <w:r>
              <w:rPr>
                <w:rFonts w:cs="Arial"/>
                <w:b/>
                <w:sz w:val="20"/>
              </w:rPr>
              <w:t>Not yet avail Oct 18</w:t>
            </w:r>
          </w:p>
        </w:tc>
      </w:tr>
    </w:tbl>
    <w:p w14:paraId="36222143" w14:textId="77777777" w:rsidR="00FE6012" w:rsidRDefault="00FE6012" w:rsidP="004F19D4">
      <w:pPr>
        <w:spacing w:after="0"/>
        <w:rPr>
          <w:rFonts w:cs="Arial"/>
        </w:rPr>
      </w:pPr>
    </w:p>
    <w:tbl>
      <w:tblPr>
        <w:tblStyle w:val="TableGrid"/>
        <w:tblW w:w="15134" w:type="dxa"/>
        <w:tblLayout w:type="fixed"/>
        <w:tblLook w:val="04A0" w:firstRow="1" w:lastRow="0" w:firstColumn="1" w:lastColumn="0" w:noHBand="0" w:noVBand="1"/>
      </w:tblPr>
      <w:tblGrid>
        <w:gridCol w:w="2093"/>
        <w:gridCol w:w="3544"/>
        <w:gridCol w:w="2199"/>
        <w:gridCol w:w="1911"/>
        <w:gridCol w:w="2748"/>
        <w:gridCol w:w="1363"/>
        <w:gridCol w:w="1276"/>
      </w:tblGrid>
      <w:tr w:rsidR="0012623B" w:rsidRPr="00326C32" w14:paraId="7245CDD1" w14:textId="77777777" w:rsidTr="00BD145B">
        <w:trPr>
          <w:trHeight w:hRule="exact" w:val="340"/>
        </w:trPr>
        <w:tc>
          <w:tcPr>
            <w:tcW w:w="15134" w:type="dxa"/>
            <w:gridSpan w:val="7"/>
            <w:shd w:val="clear" w:color="auto" w:fill="CFDCE3"/>
            <w:tcMar>
              <w:top w:w="57" w:type="dxa"/>
              <w:bottom w:w="57" w:type="dxa"/>
            </w:tcMar>
          </w:tcPr>
          <w:p w14:paraId="1DAC33A4" w14:textId="77777777" w:rsidR="0012623B" w:rsidRPr="00326C32" w:rsidRDefault="0012623B" w:rsidP="00F82B3F">
            <w:pPr>
              <w:pStyle w:val="ListParagraph"/>
              <w:numPr>
                <w:ilvl w:val="0"/>
                <w:numId w:val="16"/>
              </w:numPr>
              <w:spacing w:after="0" w:line="240" w:lineRule="auto"/>
              <w:contextualSpacing w:val="0"/>
              <w:rPr>
                <w:rFonts w:cs="Arial"/>
                <w:b/>
              </w:rPr>
            </w:pPr>
            <w:r w:rsidRPr="00326C32">
              <w:rPr>
                <w:rFonts w:cs="Arial"/>
                <w:b/>
              </w:rPr>
              <w:t xml:space="preserve">Review of expenditure </w:t>
            </w:r>
          </w:p>
        </w:tc>
      </w:tr>
      <w:tr w:rsidR="0012623B" w:rsidRPr="00326C32" w14:paraId="4B8AF47C" w14:textId="77777777" w:rsidTr="00BD145B">
        <w:trPr>
          <w:trHeight w:hRule="exact" w:val="340"/>
        </w:trPr>
        <w:tc>
          <w:tcPr>
            <w:tcW w:w="7836" w:type="dxa"/>
            <w:gridSpan w:val="3"/>
            <w:shd w:val="clear" w:color="auto" w:fill="auto"/>
            <w:tcMar>
              <w:top w:w="57" w:type="dxa"/>
              <w:bottom w:w="57" w:type="dxa"/>
            </w:tcMar>
          </w:tcPr>
          <w:p w14:paraId="7AF5C52B" w14:textId="77777777" w:rsidR="0012623B" w:rsidRPr="00326C32" w:rsidRDefault="0012623B" w:rsidP="00BD145B">
            <w:pPr>
              <w:rPr>
                <w:rFonts w:cs="Arial"/>
                <w:b/>
              </w:rPr>
            </w:pPr>
            <w:r w:rsidRPr="00326C32">
              <w:rPr>
                <w:rFonts w:cs="Arial"/>
                <w:b/>
              </w:rPr>
              <w:t>Previous Academic Year</w:t>
            </w:r>
            <w:r>
              <w:rPr>
                <w:rFonts w:cs="Arial"/>
                <w:b/>
              </w:rPr>
              <w:t xml:space="preserve">         2017-2018    </w:t>
            </w:r>
          </w:p>
        </w:tc>
        <w:tc>
          <w:tcPr>
            <w:tcW w:w="7298" w:type="dxa"/>
            <w:gridSpan w:val="4"/>
            <w:shd w:val="clear" w:color="auto" w:fill="auto"/>
          </w:tcPr>
          <w:p w14:paraId="4199FCFB" w14:textId="77777777" w:rsidR="0012623B" w:rsidRPr="00326C32" w:rsidRDefault="0012623B" w:rsidP="00BD145B">
            <w:pPr>
              <w:pStyle w:val="ListParagraph"/>
              <w:numPr>
                <w:ilvl w:val="0"/>
                <w:numId w:val="0"/>
              </w:numPr>
              <w:ind w:left="567"/>
              <w:rPr>
                <w:rFonts w:cs="Arial"/>
                <w:b/>
              </w:rPr>
            </w:pPr>
            <w:r>
              <w:rPr>
                <w:rFonts w:cs="Arial"/>
                <w:b/>
              </w:rPr>
              <w:t>Total Spend available : £67,682</w:t>
            </w:r>
          </w:p>
        </w:tc>
      </w:tr>
      <w:tr w:rsidR="0012623B" w:rsidRPr="00326C32" w14:paraId="15531BCD" w14:textId="77777777" w:rsidTr="0069578A">
        <w:trPr>
          <w:trHeight w:hRule="exact" w:val="404"/>
        </w:trPr>
        <w:tc>
          <w:tcPr>
            <w:tcW w:w="15134" w:type="dxa"/>
            <w:gridSpan w:val="7"/>
            <w:shd w:val="clear" w:color="auto" w:fill="FFFFFF" w:themeFill="background1"/>
            <w:tcMar>
              <w:top w:w="57" w:type="dxa"/>
              <w:bottom w:w="57" w:type="dxa"/>
            </w:tcMar>
          </w:tcPr>
          <w:p w14:paraId="2CD227F1" w14:textId="77777777" w:rsidR="0012623B" w:rsidRPr="00326C32" w:rsidRDefault="0012623B" w:rsidP="00F82B3F">
            <w:pPr>
              <w:pStyle w:val="ListParagraph"/>
              <w:numPr>
                <w:ilvl w:val="0"/>
                <w:numId w:val="11"/>
              </w:numPr>
              <w:spacing w:after="0" w:line="240" w:lineRule="auto"/>
              <w:ind w:left="426" w:hanging="142"/>
              <w:contextualSpacing w:val="0"/>
              <w:rPr>
                <w:rFonts w:cs="Arial"/>
                <w:b/>
              </w:rPr>
            </w:pPr>
            <w:r>
              <w:rPr>
                <w:rFonts w:cs="Arial"/>
                <w:b/>
              </w:rPr>
              <w:t>Quality</w:t>
            </w:r>
            <w:r w:rsidRPr="00326C32">
              <w:rPr>
                <w:rFonts w:cs="Arial"/>
                <w:b/>
              </w:rPr>
              <w:t xml:space="preserve"> teaching for all</w:t>
            </w:r>
          </w:p>
        </w:tc>
      </w:tr>
      <w:tr w:rsidR="0012623B" w:rsidRPr="00326C32" w14:paraId="0BB4966C" w14:textId="77777777" w:rsidTr="00BD145B">
        <w:trPr>
          <w:trHeight w:hRule="exact" w:val="765"/>
        </w:trPr>
        <w:tc>
          <w:tcPr>
            <w:tcW w:w="2093" w:type="dxa"/>
            <w:tcMar>
              <w:top w:w="57" w:type="dxa"/>
              <w:bottom w:w="57" w:type="dxa"/>
            </w:tcMar>
            <w:vAlign w:val="center"/>
          </w:tcPr>
          <w:p w14:paraId="305E3362" w14:textId="77777777" w:rsidR="0012623B" w:rsidRPr="00326C32" w:rsidRDefault="0012623B" w:rsidP="00BD145B">
            <w:pPr>
              <w:spacing w:after="0"/>
              <w:rPr>
                <w:rFonts w:cs="Arial"/>
                <w:b/>
              </w:rPr>
            </w:pPr>
            <w:r w:rsidRPr="00326C32">
              <w:rPr>
                <w:rFonts w:cs="Arial"/>
                <w:b/>
              </w:rPr>
              <w:t>Desired outcome</w:t>
            </w:r>
          </w:p>
        </w:tc>
        <w:tc>
          <w:tcPr>
            <w:tcW w:w="3544" w:type="dxa"/>
            <w:tcMar>
              <w:top w:w="57" w:type="dxa"/>
              <w:bottom w:w="57" w:type="dxa"/>
            </w:tcMar>
            <w:vAlign w:val="center"/>
          </w:tcPr>
          <w:p w14:paraId="28E5FB03" w14:textId="77777777" w:rsidR="0012623B" w:rsidRPr="00326C32" w:rsidRDefault="0012623B" w:rsidP="00BD145B">
            <w:pPr>
              <w:spacing w:after="0"/>
              <w:rPr>
                <w:rFonts w:cs="Arial"/>
                <w:b/>
              </w:rPr>
            </w:pPr>
            <w:r w:rsidRPr="00326C32">
              <w:rPr>
                <w:rFonts w:cs="Arial"/>
                <w:b/>
              </w:rPr>
              <w:t>Chosen action / approach</w:t>
            </w:r>
          </w:p>
        </w:tc>
        <w:tc>
          <w:tcPr>
            <w:tcW w:w="4110" w:type="dxa"/>
            <w:gridSpan w:val="2"/>
            <w:shd w:val="clear" w:color="auto" w:fill="auto"/>
            <w:tcMar>
              <w:top w:w="57" w:type="dxa"/>
              <w:bottom w:w="57" w:type="dxa"/>
            </w:tcMar>
            <w:vAlign w:val="center"/>
          </w:tcPr>
          <w:p w14:paraId="19DB75B6" w14:textId="77777777" w:rsidR="0012623B" w:rsidRPr="00326C32" w:rsidRDefault="0012623B" w:rsidP="00BD145B">
            <w:pPr>
              <w:spacing w:after="0"/>
              <w:rPr>
                <w:rFonts w:cs="Arial"/>
                <w:b/>
              </w:rPr>
            </w:pPr>
            <w:r w:rsidRPr="00326C32">
              <w:rPr>
                <w:rFonts w:cs="Arial"/>
                <w:b/>
              </w:rPr>
              <w:t>Estimated impact</w:t>
            </w:r>
          </w:p>
        </w:tc>
        <w:tc>
          <w:tcPr>
            <w:tcW w:w="4111" w:type="dxa"/>
            <w:gridSpan w:val="2"/>
            <w:shd w:val="clear" w:color="auto" w:fill="auto"/>
            <w:tcMar>
              <w:top w:w="57" w:type="dxa"/>
              <w:bottom w:w="57" w:type="dxa"/>
            </w:tcMar>
            <w:vAlign w:val="center"/>
          </w:tcPr>
          <w:p w14:paraId="133F95DF" w14:textId="77777777" w:rsidR="0012623B" w:rsidRPr="00326C32" w:rsidRDefault="0012623B" w:rsidP="00BD145B">
            <w:pPr>
              <w:spacing w:after="0"/>
              <w:rPr>
                <w:rFonts w:cs="Arial"/>
                <w:b/>
              </w:rPr>
            </w:pPr>
            <w:r w:rsidRPr="00326C32">
              <w:rPr>
                <w:rFonts w:cs="Arial"/>
                <w:b/>
              </w:rPr>
              <w:t>Lessons learned</w:t>
            </w:r>
          </w:p>
        </w:tc>
        <w:tc>
          <w:tcPr>
            <w:tcW w:w="1276" w:type="dxa"/>
            <w:shd w:val="clear" w:color="auto" w:fill="auto"/>
            <w:vAlign w:val="center"/>
          </w:tcPr>
          <w:p w14:paraId="1F446496" w14:textId="77777777" w:rsidR="0012623B" w:rsidRDefault="0012623B" w:rsidP="00BD145B">
            <w:pPr>
              <w:spacing w:after="0"/>
              <w:rPr>
                <w:rFonts w:cs="Arial"/>
                <w:b/>
              </w:rPr>
            </w:pPr>
            <w:r w:rsidRPr="00326C32">
              <w:rPr>
                <w:rFonts w:cs="Arial"/>
                <w:b/>
              </w:rPr>
              <w:t>Cost</w:t>
            </w:r>
          </w:p>
          <w:p w14:paraId="09653BD2" w14:textId="5B2FDF16" w:rsidR="00CE6774" w:rsidRPr="00326C32" w:rsidRDefault="00CE6774" w:rsidP="00BD145B">
            <w:pPr>
              <w:spacing w:after="0"/>
              <w:rPr>
                <w:rFonts w:cs="Arial"/>
                <w:b/>
              </w:rPr>
            </w:pPr>
            <w:r>
              <w:rPr>
                <w:rFonts w:cs="Arial"/>
                <w:b/>
              </w:rPr>
              <w:t>£20,000</w:t>
            </w:r>
          </w:p>
        </w:tc>
      </w:tr>
      <w:tr w:rsidR="0012623B" w:rsidRPr="00326C32" w14:paraId="11242996" w14:textId="77777777" w:rsidTr="0069578A">
        <w:trPr>
          <w:trHeight w:hRule="exact" w:val="2236"/>
        </w:trPr>
        <w:tc>
          <w:tcPr>
            <w:tcW w:w="2093" w:type="dxa"/>
            <w:tcMar>
              <w:top w:w="57" w:type="dxa"/>
              <w:bottom w:w="57" w:type="dxa"/>
            </w:tcMar>
          </w:tcPr>
          <w:p w14:paraId="2D2CC71C" w14:textId="77777777" w:rsidR="0012623B" w:rsidRDefault="0012623B" w:rsidP="00BD145B">
            <w:pPr>
              <w:spacing w:after="0"/>
              <w:rPr>
                <w:rFonts w:cs="Arial"/>
                <w:sz w:val="18"/>
                <w:szCs w:val="18"/>
              </w:rPr>
            </w:pPr>
          </w:p>
          <w:p w14:paraId="29DF35AB" w14:textId="77777777" w:rsidR="0012623B" w:rsidRPr="00811A03" w:rsidRDefault="0012623B" w:rsidP="00BD145B">
            <w:pPr>
              <w:spacing w:after="0"/>
              <w:rPr>
                <w:rFonts w:cs="Arial"/>
                <w:sz w:val="18"/>
                <w:szCs w:val="18"/>
              </w:rPr>
            </w:pPr>
            <w:r w:rsidRPr="00811A03">
              <w:rPr>
                <w:rFonts w:cs="Arial"/>
                <w:sz w:val="18"/>
                <w:szCs w:val="18"/>
              </w:rPr>
              <w:t>‘Establish quality teaching’ through shared professional learning</w:t>
            </w:r>
          </w:p>
        </w:tc>
        <w:tc>
          <w:tcPr>
            <w:tcW w:w="3544" w:type="dxa"/>
            <w:tcMar>
              <w:top w:w="57" w:type="dxa"/>
              <w:bottom w:w="57" w:type="dxa"/>
            </w:tcMar>
          </w:tcPr>
          <w:p w14:paraId="731AB94F" w14:textId="77777777" w:rsidR="0012623B" w:rsidRPr="00981ED2" w:rsidRDefault="0012623B" w:rsidP="00BD145B">
            <w:pPr>
              <w:spacing w:after="0"/>
              <w:rPr>
                <w:sz w:val="16"/>
                <w:szCs w:val="18"/>
              </w:rPr>
            </w:pPr>
            <w:r w:rsidRPr="00981ED2">
              <w:rPr>
                <w:sz w:val="16"/>
                <w:szCs w:val="18"/>
              </w:rPr>
              <w:t>Continue to develop high levels of professional dialogue incorporating opportunities to question and challenge- through use of staff ‘blogs’,</w:t>
            </w:r>
          </w:p>
          <w:p w14:paraId="634403E2" w14:textId="77777777" w:rsidR="0012623B" w:rsidRPr="00981ED2" w:rsidRDefault="0012623B" w:rsidP="00BD145B">
            <w:pPr>
              <w:spacing w:after="0"/>
              <w:rPr>
                <w:rFonts w:cs="Arial"/>
                <w:sz w:val="16"/>
                <w:szCs w:val="18"/>
              </w:rPr>
            </w:pPr>
            <w:r w:rsidRPr="00981ED2">
              <w:rPr>
                <w:sz w:val="16"/>
                <w:szCs w:val="18"/>
              </w:rPr>
              <w:t>Professional Development meetings, pupil progress accountability</w:t>
            </w:r>
            <w:r>
              <w:rPr>
                <w:sz w:val="16"/>
                <w:szCs w:val="18"/>
              </w:rPr>
              <w:t>.</w:t>
            </w:r>
          </w:p>
        </w:tc>
        <w:tc>
          <w:tcPr>
            <w:tcW w:w="4110" w:type="dxa"/>
            <w:gridSpan w:val="2"/>
            <w:tcMar>
              <w:top w:w="57" w:type="dxa"/>
              <w:bottom w:w="57" w:type="dxa"/>
            </w:tcMar>
          </w:tcPr>
          <w:p w14:paraId="4355DC6E" w14:textId="4D688617" w:rsidR="0012623B" w:rsidRDefault="0012623B" w:rsidP="00BD145B">
            <w:pPr>
              <w:spacing w:after="0"/>
              <w:rPr>
                <w:rFonts w:cs="Arial"/>
                <w:sz w:val="16"/>
                <w:szCs w:val="18"/>
              </w:rPr>
            </w:pPr>
            <w:r>
              <w:rPr>
                <w:rFonts w:cs="Arial"/>
                <w:sz w:val="16"/>
                <w:szCs w:val="18"/>
              </w:rPr>
              <w:t xml:space="preserve">The professional culture that has developed because of this coaching and mentoring approach </w:t>
            </w:r>
            <w:r w:rsidR="00CE6774">
              <w:rPr>
                <w:rFonts w:cs="Arial"/>
                <w:sz w:val="16"/>
                <w:szCs w:val="18"/>
              </w:rPr>
              <w:t xml:space="preserve">has </w:t>
            </w:r>
            <w:r>
              <w:rPr>
                <w:rFonts w:cs="Arial"/>
                <w:sz w:val="16"/>
                <w:szCs w:val="18"/>
              </w:rPr>
              <w:t>led to a staff team that are reflective of their practice and not afraid to try out new approaches in a drive to ensure that our children become the best that they can be.</w:t>
            </w:r>
          </w:p>
          <w:p w14:paraId="4FF62DF1" w14:textId="77777777" w:rsidR="0012623B" w:rsidRDefault="0012623B" w:rsidP="00BD145B">
            <w:pPr>
              <w:spacing w:after="0"/>
              <w:rPr>
                <w:rFonts w:cs="Arial"/>
                <w:sz w:val="16"/>
                <w:szCs w:val="18"/>
              </w:rPr>
            </w:pPr>
            <w:r>
              <w:rPr>
                <w:rFonts w:cs="Arial"/>
                <w:sz w:val="16"/>
                <w:szCs w:val="18"/>
              </w:rPr>
              <w:t>Honest and frequent constructive feedback is built into the system so that there is a constant focus on improvement.</w:t>
            </w:r>
          </w:p>
          <w:p w14:paraId="324D696B" w14:textId="77777777" w:rsidR="0012623B" w:rsidRPr="00981ED2" w:rsidRDefault="0012623B" w:rsidP="00BD145B">
            <w:pPr>
              <w:spacing w:after="0"/>
              <w:rPr>
                <w:rFonts w:cs="Arial"/>
                <w:sz w:val="16"/>
                <w:szCs w:val="18"/>
              </w:rPr>
            </w:pPr>
            <w:r>
              <w:rPr>
                <w:rFonts w:cs="Arial"/>
                <w:sz w:val="16"/>
                <w:szCs w:val="18"/>
              </w:rPr>
              <w:t>All staff have knowledge and ownership of School Development priorities.</w:t>
            </w:r>
          </w:p>
        </w:tc>
        <w:tc>
          <w:tcPr>
            <w:tcW w:w="4111" w:type="dxa"/>
            <w:gridSpan w:val="2"/>
            <w:shd w:val="clear" w:color="auto" w:fill="auto"/>
            <w:tcMar>
              <w:top w:w="57" w:type="dxa"/>
              <w:bottom w:w="57" w:type="dxa"/>
            </w:tcMar>
          </w:tcPr>
          <w:p w14:paraId="6391B132" w14:textId="77777777" w:rsidR="0012623B" w:rsidRDefault="0069578A" w:rsidP="00BD145B">
            <w:pPr>
              <w:spacing w:after="0"/>
              <w:rPr>
                <w:rFonts w:cs="Arial"/>
                <w:sz w:val="16"/>
                <w:szCs w:val="18"/>
              </w:rPr>
            </w:pPr>
            <w:r>
              <w:rPr>
                <w:rFonts w:cs="Arial"/>
                <w:sz w:val="16"/>
                <w:szCs w:val="18"/>
              </w:rPr>
              <w:t>This continues to be a successful and innovative approach to Professional Development that is now a strength of the school. Other schools and academies have shown interest in and/or are adopting this approach.</w:t>
            </w:r>
          </w:p>
          <w:p w14:paraId="5ED1F2CE" w14:textId="457A678A" w:rsidR="0069578A" w:rsidRPr="004C159C" w:rsidRDefault="0069578A" w:rsidP="00BD145B">
            <w:pPr>
              <w:spacing w:after="0"/>
              <w:rPr>
                <w:rFonts w:cs="Arial"/>
                <w:sz w:val="16"/>
                <w:szCs w:val="18"/>
              </w:rPr>
            </w:pPr>
            <w:r>
              <w:rPr>
                <w:rFonts w:cs="Arial"/>
                <w:sz w:val="16"/>
                <w:szCs w:val="18"/>
              </w:rPr>
              <w:t xml:space="preserve">Our next step is to broaden this approach to develop it with our pupils. </w:t>
            </w:r>
          </w:p>
        </w:tc>
        <w:tc>
          <w:tcPr>
            <w:tcW w:w="1276" w:type="dxa"/>
            <w:shd w:val="clear" w:color="auto" w:fill="auto"/>
          </w:tcPr>
          <w:p w14:paraId="787A9146" w14:textId="2294517A" w:rsidR="0012623B" w:rsidRPr="004C159C" w:rsidRDefault="0012623B" w:rsidP="00BD145B">
            <w:pPr>
              <w:spacing w:after="0"/>
              <w:rPr>
                <w:rFonts w:cs="Arial"/>
                <w:sz w:val="16"/>
                <w:szCs w:val="18"/>
              </w:rPr>
            </w:pPr>
          </w:p>
        </w:tc>
      </w:tr>
      <w:tr w:rsidR="0012623B" w:rsidRPr="00326C32" w14:paraId="1B68AAF4" w14:textId="77777777" w:rsidTr="0069578A">
        <w:trPr>
          <w:trHeight w:hRule="exact" w:val="3204"/>
        </w:trPr>
        <w:tc>
          <w:tcPr>
            <w:tcW w:w="2093" w:type="dxa"/>
            <w:tcMar>
              <w:top w:w="57" w:type="dxa"/>
              <w:bottom w:w="57" w:type="dxa"/>
            </w:tcMar>
          </w:tcPr>
          <w:p w14:paraId="6FBAB578" w14:textId="77777777" w:rsidR="0012623B" w:rsidRDefault="0012623B" w:rsidP="00BD145B">
            <w:pPr>
              <w:spacing w:after="0"/>
              <w:rPr>
                <w:rFonts w:cs="Arial"/>
                <w:sz w:val="18"/>
                <w:szCs w:val="18"/>
              </w:rPr>
            </w:pPr>
          </w:p>
          <w:p w14:paraId="68D0A7D0" w14:textId="77777777" w:rsidR="0012623B" w:rsidRDefault="0012623B" w:rsidP="00BD145B">
            <w:pPr>
              <w:spacing w:after="0"/>
              <w:rPr>
                <w:rFonts w:cs="Arial"/>
                <w:sz w:val="18"/>
                <w:szCs w:val="18"/>
              </w:rPr>
            </w:pPr>
            <w:r>
              <w:rPr>
                <w:rFonts w:cs="Arial"/>
                <w:sz w:val="18"/>
                <w:szCs w:val="18"/>
              </w:rPr>
              <w:t>‘Instil accountability for raising attainment at all levels.’</w:t>
            </w:r>
          </w:p>
          <w:p w14:paraId="27C2D412" w14:textId="77777777" w:rsidR="0012623B" w:rsidRDefault="0012623B" w:rsidP="00BD145B">
            <w:pPr>
              <w:spacing w:after="0"/>
              <w:rPr>
                <w:rFonts w:cs="Arial"/>
                <w:sz w:val="18"/>
                <w:szCs w:val="18"/>
              </w:rPr>
            </w:pPr>
          </w:p>
          <w:p w14:paraId="784E7387" w14:textId="77777777" w:rsidR="0012623B" w:rsidRDefault="0012623B" w:rsidP="00BD145B">
            <w:pPr>
              <w:spacing w:after="0"/>
              <w:rPr>
                <w:rFonts w:cs="Arial"/>
                <w:sz w:val="18"/>
                <w:szCs w:val="18"/>
              </w:rPr>
            </w:pPr>
            <w:r>
              <w:rPr>
                <w:rFonts w:cs="Arial"/>
                <w:sz w:val="18"/>
                <w:szCs w:val="18"/>
              </w:rPr>
              <w:t>‘All staff to use data effectively and make evidence-based decisions’</w:t>
            </w:r>
          </w:p>
          <w:p w14:paraId="74B2FCB3" w14:textId="77777777" w:rsidR="0012623B" w:rsidRDefault="0012623B" w:rsidP="00BD145B">
            <w:pPr>
              <w:spacing w:after="0"/>
              <w:rPr>
                <w:rFonts w:cs="Arial"/>
                <w:sz w:val="18"/>
                <w:szCs w:val="18"/>
              </w:rPr>
            </w:pPr>
          </w:p>
          <w:p w14:paraId="11954635" w14:textId="77777777" w:rsidR="0012623B" w:rsidRPr="00811A03" w:rsidRDefault="0012623B" w:rsidP="00BD145B">
            <w:pPr>
              <w:spacing w:after="0"/>
              <w:rPr>
                <w:rFonts w:cs="Arial"/>
                <w:sz w:val="18"/>
                <w:szCs w:val="18"/>
              </w:rPr>
            </w:pPr>
            <w:r>
              <w:rPr>
                <w:rFonts w:cs="Arial"/>
                <w:sz w:val="18"/>
                <w:szCs w:val="18"/>
              </w:rPr>
              <w:t>‘Allocate time for joint staff planning and review’</w:t>
            </w:r>
          </w:p>
        </w:tc>
        <w:tc>
          <w:tcPr>
            <w:tcW w:w="3544" w:type="dxa"/>
            <w:tcMar>
              <w:top w:w="57" w:type="dxa"/>
              <w:bottom w:w="57" w:type="dxa"/>
            </w:tcMar>
          </w:tcPr>
          <w:p w14:paraId="26B31761" w14:textId="77777777" w:rsidR="0012623B" w:rsidRPr="00981ED2" w:rsidRDefault="0012623B" w:rsidP="00BD145B">
            <w:pPr>
              <w:spacing w:after="0"/>
              <w:rPr>
                <w:rFonts w:cs="Arial"/>
                <w:sz w:val="16"/>
                <w:szCs w:val="22"/>
              </w:rPr>
            </w:pPr>
            <w:r w:rsidRPr="00981ED2">
              <w:rPr>
                <w:rFonts w:cs="Arial"/>
                <w:sz w:val="16"/>
                <w:szCs w:val="22"/>
              </w:rPr>
              <w:t xml:space="preserve">Class Action Plans continue – teacher completes by identifying individual barriers/actions for each disadvantaged pupil </w:t>
            </w:r>
          </w:p>
          <w:p w14:paraId="3F949996" w14:textId="77777777" w:rsidR="0012623B" w:rsidRDefault="0012623B" w:rsidP="00BD145B">
            <w:pPr>
              <w:spacing w:after="0"/>
              <w:rPr>
                <w:rFonts w:cs="Arial"/>
                <w:sz w:val="16"/>
                <w:szCs w:val="22"/>
              </w:rPr>
            </w:pPr>
            <w:r w:rsidRPr="00981ED2">
              <w:rPr>
                <w:rFonts w:cs="Arial"/>
                <w:sz w:val="16"/>
                <w:szCs w:val="22"/>
              </w:rPr>
              <w:t>Professional Development meetings held with SLT termly – teachers held to account for progress – linked to appraisal objectives</w:t>
            </w:r>
          </w:p>
          <w:p w14:paraId="42D4F5EB" w14:textId="77777777" w:rsidR="0012623B" w:rsidRDefault="0012623B" w:rsidP="00BD145B">
            <w:pPr>
              <w:spacing w:after="0"/>
              <w:rPr>
                <w:rFonts w:cs="Arial"/>
                <w:sz w:val="16"/>
                <w:szCs w:val="22"/>
              </w:rPr>
            </w:pPr>
          </w:p>
          <w:p w14:paraId="7EEB1DD2" w14:textId="77777777" w:rsidR="0012623B" w:rsidRDefault="0012623B" w:rsidP="00BD145B">
            <w:pPr>
              <w:spacing w:after="0"/>
              <w:rPr>
                <w:rFonts w:cs="Arial"/>
                <w:sz w:val="16"/>
                <w:szCs w:val="22"/>
              </w:rPr>
            </w:pPr>
            <w:r>
              <w:rPr>
                <w:rFonts w:cs="Arial"/>
                <w:sz w:val="16"/>
                <w:szCs w:val="22"/>
              </w:rPr>
              <w:t>Additional release time is used to support joint staff planning and preparation or to support targeted learning with individuals or small groups.</w:t>
            </w:r>
          </w:p>
          <w:p w14:paraId="1CE3FF3F" w14:textId="77777777" w:rsidR="0012623B" w:rsidRDefault="0012623B" w:rsidP="00BD145B">
            <w:pPr>
              <w:spacing w:after="0"/>
              <w:rPr>
                <w:rFonts w:cs="Arial"/>
                <w:sz w:val="16"/>
                <w:szCs w:val="22"/>
              </w:rPr>
            </w:pPr>
          </w:p>
          <w:p w14:paraId="71C3D466" w14:textId="77777777" w:rsidR="0012623B" w:rsidRPr="00981ED2" w:rsidRDefault="0012623B" w:rsidP="00BD145B">
            <w:pPr>
              <w:spacing w:after="0"/>
              <w:rPr>
                <w:rFonts w:cs="Arial"/>
                <w:sz w:val="16"/>
                <w:szCs w:val="18"/>
              </w:rPr>
            </w:pPr>
            <w:r>
              <w:rPr>
                <w:rFonts w:cs="Arial"/>
                <w:sz w:val="16"/>
                <w:szCs w:val="22"/>
              </w:rPr>
              <w:t>SLT release time is used for monitoring and strategic lead activity</w:t>
            </w:r>
          </w:p>
        </w:tc>
        <w:tc>
          <w:tcPr>
            <w:tcW w:w="4110" w:type="dxa"/>
            <w:gridSpan w:val="2"/>
            <w:tcMar>
              <w:top w:w="57" w:type="dxa"/>
              <w:bottom w:w="57" w:type="dxa"/>
            </w:tcMar>
          </w:tcPr>
          <w:p w14:paraId="35FAB6DF" w14:textId="4BEED810" w:rsidR="0012623B" w:rsidRDefault="00CE6774" w:rsidP="00BD145B">
            <w:pPr>
              <w:rPr>
                <w:rFonts w:cs="Arial"/>
                <w:sz w:val="16"/>
                <w:szCs w:val="22"/>
              </w:rPr>
            </w:pPr>
            <w:r>
              <w:rPr>
                <w:rFonts w:cs="Arial"/>
                <w:sz w:val="16"/>
                <w:szCs w:val="22"/>
              </w:rPr>
              <w:t>The Class Action plan ensured</w:t>
            </w:r>
            <w:r w:rsidR="0012623B">
              <w:rPr>
                <w:rFonts w:cs="Arial"/>
                <w:sz w:val="16"/>
                <w:szCs w:val="22"/>
              </w:rPr>
              <w:t xml:space="preserve"> that staff </w:t>
            </w:r>
            <w:r>
              <w:rPr>
                <w:rFonts w:cs="Arial"/>
                <w:sz w:val="16"/>
                <w:szCs w:val="22"/>
              </w:rPr>
              <w:t>were</w:t>
            </w:r>
            <w:r w:rsidR="0012623B">
              <w:rPr>
                <w:rFonts w:cs="Arial"/>
                <w:sz w:val="16"/>
                <w:szCs w:val="22"/>
              </w:rPr>
              <w:t xml:space="preserve"> very aware of the progress and attainment of disadvantaged pupils and </w:t>
            </w:r>
            <w:r>
              <w:rPr>
                <w:rFonts w:cs="Arial"/>
                <w:sz w:val="16"/>
                <w:szCs w:val="22"/>
              </w:rPr>
              <w:t>had</w:t>
            </w:r>
            <w:r w:rsidR="0012623B">
              <w:rPr>
                <w:rFonts w:cs="Arial"/>
                <w:sz w:val="16"/>
                <w:szCs w:val="22"/>
              </w:rPr>
              <w:t xml:space="preserve"> a highly focused and individual plan in place for each one.</w:t>
            </w:r>
          </w:p>
          <w:p w14:paraId="40FADA1F" w14:textId="728E9F44" w:rsidR="00CE6774" w:rsidRDefault="00CE6774" w:rsidP="00CE6774">
            <w:pPr>
              <w:rPr>
                <w:rFonts w:cs="Arial"/>
                <w:sz w:val="16"/>
                <w:szCs w:val="22"/>
              </w:rPr>
            </w:pPr>
            <w:r>
              <w:rPr>
                <w:rFonts w:cs="Arial"/>
                <w:sz w:val="16"/>
                <w:szCs w:val="22"/>
              </w:rPr>
              <w:t>See table 2 above of this review for how this led to positive outcomes for disadvantaged pupils.</w:t>
            </w:r>
          </w:p>
          <w:p w14:paraId="19D2EA4C" w14:textId="77777777" w:rsidR="0012623B" w:rsidRPr="00981ED2" w:rsidRDefault="0012623B" w:rsidP="00CE6774">
            <w:pPr>
              <w:rPr>
                <w:rFonts w:cs="Arial"/>
                <w:sz w:val="16"/>
                <w:szCs w:val="18"/>
              </w:rPr>
            </w:pPr>
          </w:p>
        </w:tc>
        <w:tc>
          <w:tcPr>
            <w:tcW w:w="4111" w:type="dxa"/>
            <w:gridSpan w:val="2"/>
            <w:shd w:val="clear" w:color="auto" w:fill="auto"/>
            <w:tcMar>
              <w:top w:w="57" w:type="dxa"/>
              <w:bottom w:w="57" w:type="dxa"/>
            </w:tcMar>
          </w:tcPr>
          <w:p w14:paraId="06D58677" w14:textId="359CA4D4" w:rsidR="0012623B" w:rsidRDefault="0069578A" w:rsidP="00BD145B">
            <w:pPr>
              <w:spacing w:after="0"/>
              <w:rPr>
                <w:rFonts w:cs="Arial"/>
                <w:sz w:val="16"/>
                <w:szCs w:val="18"/>
              </w:rPr>
            </w:pPr>
            <w:r>
              <w:rPr>
                <w:rFonts w:cs="Arial"/>
                <w:sz w:val="16"/>
                <w:szCs w:val="18"/>
              </w:rPr>
              <w:t xml:space="preserve">The process is time consuming for staff and overlaps with Individual Provision Maps for SEN children. </w:t>
            </w:r>
          </w:p>
          <w:p w14:paraId="556C1BB3" w14:textId="59F131AC" w:rsidR="0069578A" w:rsidRDefault="0069578A" w:rsidP="00BD145B">
            <w:pPr>
              <w:spacing w:after="0"/>
              <w:rPr>
                <w:rFonts w:cs="Arial"/>
                <w:sz w:val="16"/>
                <w:szCs w:val="18"/>
              </w:rPr>
            </w:pPr>
            <w:r>
              <w:rPr>
                <w:rFonts w:cs="Arial"/>
                <w:sz w:val="16"/>
                <w:szCs w:val="18"/>
              </w:rPr>
              <w:t xml:space="preserve">A streamlined version for all pupils is planned for 2018-19 for all both targeted groups, which should retain the positive gains from this ‘spotlighting’ approach but is more efficient. </w:t>
            </w:r>
          </w:p>
          <w:p w14:paraId="48942699" w14:textId="77777777" w:rsidR="0012623B" w:rsidRDefault="0012623B" w:rsidP="00BD145B">
            <w:pPr>
              <w:spacing w:after="0"/>
              <w:rPr>
                <w:rFonts w:cs="Arial"/>
                <w:sz w:val="16"/>
                <w:szCs w:val="18"/>
              </w:rPr>
            </w:pPr>
          </w:p>
          <w:p w14:paraId="76998B3A" w14:textId="77777777" w:rsidR="0012623B" w:rsidRPr="004C159C" w:rsidRDefault="0012623B" w:rsidP="00BD145B">
            <w:pPr>
              <w:spacing w:after="0"/>
              <w:rPr>
                <w:rFonts w:cs="Arial"/>
                <w:sz w:val="16"/>
                <w:szCs w:val="18"/>
              </w:rPr>
            </w:pPr>
          </w:p>
        </w:tc>
        <w:tc>
          <w:tcPr>
            <w:tcW w:w="1276" w:type="dxa"/>
            <w:shd w:val="clear" w:color="auto" w:fill="auto"/>
          </w:tcPr>
          <w:p w14:paraId="59E759B0" w14:textId="77777777" w:rsidR="0012623B" w:rsidRPr="004C159C" w:rsidRDefault="0012623B" w:rsidP="00BD145B">
            <w:pPr>
              <w:spacing w:after="0"/>
              <w:rPr>
                <w:rFonts w:cs="Arial"/>
                <w:sz w:val="16"/>
                <w:szCs w:val="18"/>
              </w:rPr>
            </w:pPr>
          </w:p>
        </w:tc>
      </w:tr>
      <w:tr w:rsidR="00CE6774" w:rsidRPr="00326C32" w14:paraId="14023F10" w14:textId="77777777" w:rsidTr="00CE6774">
        <w:trPr>
          <w:trHeight w:hRule="exact" w:val="4320"/>
        </w:trPr>
        <w:tc>
          <w:tcPr>
            <w:tcW w:w="2093" w:type="dxa"/>
            <w:tcMar>
              <w:top w:w="57" w:type="dxa"/>
              <w:bottom w:w="57" w:type="dxa"/>
            </w:tcMar>
          </w:tcPr>
          <w:p w14:paraId="6D3A1902" w14:textId="77777777" w:rsidR="00CE6774" w:rsidRDefault="00CE6774" w:rsidP="00BD145B">
            <w:pPr>
              <w:spacing w:after="0"/>
              <w:rPr>
                <w:rFonts w:cs="Arial"/>
                <w:sz w:val="18"/>
                <w:szCs w:val="18"/>
              </w:rPr>
            </w:pPr>
          </w:p>
          <w:p w14:paraId="68DE49BA" w14:textId="77777777" w:rsidR="00CE6774" w:rsidRDefault="00CE6774" w:rsidP="00BD145B">
            <w:pPr>
              <w:spacing w:after="0"/>
              <w:rPr>
                <w:rFonts w:cs="Arial"/>
                <w:sz w:val="18"/>
                <w:szCs w:val="18"/>
              </w:rPr>
            </w:pPr>
            <w:r>
              <w:rPr>
                <w:rFonts w:cs="Arial"/>
                <w:sz w:val="18"/>
                <w:szCs w:val="18"/>
              </w:rPr>
              <w:t>‘Support metacognition and independent learning’</w:t>
            </w:r>
          </w:p>
          <w:p w14:paraId="32BF42E8" w14:textId="77777777" w:rsidR="00CE6774" w:rsidRDefault="00CE6774" w:rsidP="00BD145B">
            <w:pPr>
              <w:spacing w:after="0"/>
              <w:rPr>
                <w:rFonts w:cs="Arial"/>
                <w:sz w:val="18"/>
                <w:szCs w:val="18"/>
              </w:rPr>
            </w:pPr>
          </w:p>
          <w:p w14:paraId="6E768C0E" w14:textId="77777777" w:rsidR="00CE6774" w:rsidRDefault="00CE6774" w:rsidP="00BD145B">
            <w:pPr>
              <w:spacing w:after="0"/>
              <w:rPr>
                <w:rFonts w:cs="Arial"/>
                <w:sz w:val="18"/>
                <w:szCs w:val="18"/>
              </w:rPr>
            </w:pPr>
            <w:r>
              <w:rPr>
                <w:rFonts w:cs="Arial"/>
                <w:sz w:val="18"/>
                <w:szCs w:val="18"/>
              </w:rPr>
              <w:t>‘Ensure Assessment for Learning systems are embedded’</w:t>
            </w:r>
          </w:p>
          <w:p w14:paraId="54E7E3C1" w14:textId="77777777" w:rsidR="00CE6774" w:rsidRDefault="00CE6774" w:rsidP="00BD145B">
            <w:pPr>
              <w:spacing w:after="0"/>
              <w:rPr>
                <w:rFonts w:cs="Arial"/>
                <w:sz w:val="18"/>
                <w:szCs w:val="18"/>
              </w:rPr>
            </w:pPr>
          </w:p>
          <w:p w14:paraId="2BB011C7" w14:textId="77777777" w:rsidR="00CE6774" w:rsidRPr="00811A03" w:rsidRDefault="00CE6774" w:rsidP="00BD145B">
            <w:pPr>
              <w:spacing w:after="0"/>
              <w:rPr>
                <w:rFonts w:cs="Arial"/>
                <w:sz w:val="18"/>
                <w:szCs w:val="18"/>
              </w:rPr>
            </w:pPr>
          </w:p>
        </w:tc>
        <w:tc>
          <w:tcPr>
            <w:tcW w:w="3544" w:type="dxa"/>
            <w:tcMar>
              <w:top w:w="57" w:type="dxa"/>
              <w:bottom w:w="57" w:type="dxa"/>
            </w:tcMar>
          </w:tcPr>
          <w:p w14:paraId="1CA6BB50" w14:textId="77777777" w:rsidR="00CE6774" w:rsidRDefault="00CE6774" w:rsidP="00BD145B">
            <w:pPr>
              <w:spacing w:after="0"/>
              <w:rPr>
                <w:rFonts w:cs="Arial"/>
                <w:sz w:val="16"/>
                <w:szCs w:val="18"/>
              </w:rPr>
            </w:pPr>
            <w:r>
              <w:rPr>
                <w:rFonts w:cs="Arial"/>
                <w:sz w:val="16"/>
                <w:szCs w:val="18"/>
              </w:rPr>
              <w:t xml:space="preserve">Staff training in </w:t>
            </w:r>
            <w:proofErr w:type="spellStart"/>
            <w:r>
              <w:rPr>
                <w:rFonts w:cs="Arial"/>
                <w:sz w:val="16"/>
                <w:szCs w:val="18"/>
              </w:rPr>
              <w:t>ReflectED</w:t>
            </w:r>
            <w:proofErr w:type="spellEnd"/>
            <w:r>
              <w:rPr>
                <w:rFonts w:cs="Arial"/>
                <w:sz w:val="16"/>
                <w:szCs w:val="18"/>
              </w:rPr>
              <w:t xml:space="preserve"> programme, followed by implementation in weekly sessions.</w:t>
            </w:r>
          </w:p>
          <w:p w14:paraId="436CB27F" w14:textId="77777777" w:rsidR="00CE6774" w:rsidRDefault="00CE6774" w:rsidP="00BD145B">
            <w:pPr>
              <w:spacing w:after="0"/>
              <w:rPr>
                <w:rFonts w:cs="Arial"/>
                <w:sz w:val="16"/>
                <w:szCs w:val="18"/>
              </w:rPr>
            </w:pPr>
          </w:p>
          <w:p w14:paraId="3C088216" w14:textId="77777777" w:rsidR="00CE6774" w:rsidRDefault="00CE6774" w:rsidP="00BD145B">
            <w:pPr>
              <w:spacing w:after="0"/>
              <w:rPr>
                <w:rFonts w:cs="Arial"/>
                <w:sz w:val="16"/>
                <w:szCs w:val="18"/>
              </w:rPr>
            </w:pPr>
            <w:r>
              <w:rPr>
                <w:rFonts w:cs="Arial"/>
                <w:sz w:val="16"/>
                <w:szCs w:val="18"/>
              </w:rPr>
              <w:t>Pupils’ ‘Record of Achievement’ compiled and introduced – used as a basis for discussions about learning and progress with pupils and families.</w:t>
            </w:r>
          </w:p>
          <w:p w14:paraId="2D735891" w14:textId="77777777" w:rsidR="00CE6774" w:rsidRDefault="00CE6774" w:rsidP="00BD145B">
            <w:pPr>
              <w:spacing w:after="0"/>
              <w:rPr>
                <w:rFonts w:cs="Arial"/>
                <w:sz w:val="16"/>
                <w:szCs w:val="18"/>
              </w:rPr>
            </w:pPr>
          </w:p>
          <w:p w14:paraId="3D196C99" w14:textId="77777777" w:rsidR="00CE6774" w:rsidRDefault="00CE6774" w:rsidP="00BD145B">
            <w:pPr>
              <w:spacing w:after="0"/>
              <w:rPr>
                <w:rFonts w:cs="Arial"/>
                <w:sz w:val="16"/>
                <w:szCs w:val="18"/>
              </w:rPr>
            </w:pPr>
            <w:r>
              <w:rPr>
                <w:rFonts w:cs="Arial"/>
                <w:sz w:val="16"/>
                <w:szCs w:val="18"/>
              </w:rPr>
              <w:t>Pupil ‘I Can’ objective sheets for Reading, Writing, Maths now fully embedded and routinely used to support learners’ own knowledge of current attainment and next steps</w:t>
            </w:r>
          </w:p>
          <w:p w14:paraId="1367ECB9" w14:textId="77777777" w:rsidR="00CE6774" w:rsidRDefault="00CE6774" w:rsidP="00BD145B">
            <w:pPr>
              <w:spacing w:after="0"/>
              <w:rPr>
                <w:rFonts w:cs="Arial"/>
                <w:sz w:val="16"/>
                <w:szCs w:val="18"/>
              </w:rPr>
            </w:pPr>
          </w:p>
          <w:p w14:paraId="14F11F18" w14:textId="77777777" w:rsidR="00CE6774" w:rsidRDefault="00CE6774" w:rsidP="00BD145B">
            <w:pPr>
              <w:spacing w:after="0"/>
              <w:rPr>
                <w:rFonts w:cs="Arial"/>
                <w:sz w:val="16"/>
                <w:szCs w:val="18"/>
              </w:rPr>
            </w:pPr>
            <w:r>
              <w:rPr>
                <w:rFonts w:cs="Arial"/>
                <w:sz w:val="16"/>
                <w:szCs w:val="18"/>
              </w:rPr>
              <w:t>Participation in the SLSS/EVA research project ‘Developing Challenging Learning Conversations’ – to train staff to develop learning vocabulary amongst learners.</w:t>
            </w:r>
          </w:p>
          <w:p w14:paraId="0142A3CE" w14:textId="77777777" w:rsidR="00CE6774" w:rsidRPr="00616F91" w:rsidRDefault="00CE6774" w:rsidP="00BD145B">
            <w:pPr>
              <w:spacing w:after="0"/>
              <w:rPr>
                <w:rFonts w:cs="Arial"/>
                <w:sz w:val="16"/>
                <w:szCs w:val="18"/>
              </w:rPr>
            </w:pPr>
          </w:p>
        </w:tc>
        <w:tc>
          <w:tcPr>
            <w:tcW w:w="4110" w:type="dxa"/>
            <w:gridSpan w:val="2"/>
            <w:vMerge w:val="restart"/>
            <w:tcMar>
              <w:top w:w="57" w:type="dxa"/>
              <w:bottom w:w="57" w:type="dxa"/>
            </w:tcMar>
            <w:vAlign w:val="center"/>
          </w:tcPr>
          <w:p w14:paraId="0C121B9D" w14:textId="77777777" w:rsidR="00CE6774" w:rsidRDefault="00CE6774" w:rsidP="00BD145B">
            <w:pPr>
              <w:spacing w:after="0"/>
              <w:rPr>
                <w:rFonts w:cs="Arial"/>
                <w:color w:val="auto"/>
                <w:sz w:val="16"/>
                <w:szCs w:val="22"/>
              </w:rPr>
            </w:pPr>
            <w:r>
              <w:rPr>
                <w:rFonts w:cs="Arial"/>
                <w:color w:val="auto"/>
                <w:sz w:val="16"/>
                <w:szCs w:val="22"/>
              </w:rPr>
              <w:t>This development moves the school from level 2 of the NFER pathway (Intermediate) to level 3 (Embedded).</w:t>
            </w:r>
          </w:p>
          <w:p w14:paraId="2CAD0FF0" w14:textId="77777777" w:rsidR="00CE6774" w:rsidRDefault="00CE6774" w:rsidP="00BD145B">
            <w:pPr>
              <w:spacing w:after="0"/>
              <w:rPr>
                <w:rFonts w:cs="Arial"/>
                <w:color w:val="auto"/>
                <w:sz w:val="16"/>
                <w:szCs w:val="22"/>
              </w:rPr>
            </w:pPr>
          </w:p>
          <w:p w14:paraId="064933FF" w14:textId="7B168131" w:rsidR="00CE6774" w:rsidRDefault="00CE6774" w:rsidP="00BD145B">
            <w:pPr>
              <w:spacing w:after="0"/>
              <w:rPr>
                <w:rFonts w:cs="Arial"/>
                <w:color w:val="auto"/>
                <w:sz w:val="16"/>
                <w:szCs w:val="22"/>
              </w:rPr>
            </w:pPr>
            <w:r>
              <w:rPr>
                <w:rFonts w:cs="Arial"/>
                <w:color w:val="auto"/>
                <w:sz w:val="16"/>
                <w:szCs w:val="22"/>
              </w:rPr>
              <w:t>Introducing and embedding a culture of Growth Mindset and Metacognition has enhanced an already positive ethos. L</w:t>
            </w:r>
            <w:r w:rsidRPr="00616F91">
              <w:rPr>
                <w:rFonts w:cs="Arial"/>
                <w:color w:val="auto"/>
                <w:sz w:val="16"/>
                <w:szCs w:val="22"/>
              </w:rPr>
              <w:t xml:space="preserve">earners </w:t>
            </w:r>
            <w:r>
              <w:rPr>
                <w:rFonts w:cs="Arial"/>
                <w:color w:val="auto"/>
                <w:sz w:val="16"/>
                <w:szCs w:val="22"/>
              </w:rPr>
              <w:t>from</w:t>
            </w:r>
            <w:r w:rsidRPr="00616F91">
              <w:rPr>
                <w:rFonts w:cs="Arial"/>
                <w:color w:val="auto"/>
                <w:sz w:val="16"/>
                <w:szCs w:val="22"/>
              </w:rPr>
              <w:t xml:space="preserve"> all backgrounds </w:t>
            </w:r>
            <w:r>
              <w:rPr>
                <w:rFonts w:cs="Arial"/>
                <w:color w:val="auto"/>
                <w:sz w:val="16"/>
                <w:szCs w:val="22"/>
              </w:rPr>
              <w:t xml:space="preserve">have </w:t>
            </w:r>
            <w:r w:rsidRPr="00616F91">
              <w:rPr>
                <w:rFonts w:cs="Arial"/>
                <w:color w:val="auto"/>
                <w:sz w:val="16"/>
                <w:szCs w:val="22"/>
              </w:rPr>
              <w:t>develop</w:t>
            </w:r>
            <w:r>
              <w:rPr>
                <w:rFonts w:cs="Arial"/>
                <w:color w:val="auto"/>
                <w:sz w:val="16"/>
                <w:szCs w:val="22"/>
              </w:rPr>
              <w:t>ed</w:t>
            </w:r>
            <w:r w:rsidRPr="00616F91">
              <w:rPr>
                <w:rFonts w:cs="Arial"/>
                <w:color w:val="auto"/>
                <w:sz w:val="16"/>
                <w:szCs w:val="22"/>
              </w:rPr>
              <w:t xml:space="preserve"> the tools to </w:t>
            </w:r>
            <w:r>
              <w:rPr>
                <w:rFonts w:cs="Arial"/>
                <w:color w:val="auto"/>
                <w:sz w:val="16"/>
                <w:szCs w:val="22"/>
              </w:rPr>
              <w:t>improve</w:t>
            </w:r>
            <w:r w:rsidRPr="00616F91">
              <w:rPr>
                <w:rFonts w:cs="Arial"/>
                <w:color w:val="auto"/>
                <w:sz w:val="16"/>
                <w:szCs w:val="22"/>
              </w:rPr>
              <w:t xml:space="preserve"> progress in their lear</w:t>
            </w:r>
            <w:r>
              <w:rPr>
                <w:rFonts w:cs="Arial"/>
                <w:color w:val="auto"/>
                <w:sz w:val="16"/>
                <w:szCs w:val="22"/>
              </w:rPr>
              <w:t xml:space="preserve">ning and we have seen significant improvements in attitude, progress and achievement – with some remarkable transformations. </w:t>
            </w:r>
          </w:p>
          <w:p w14:paraId="57A69A42" w14:textId="77777777" w:rsidR="00CE6774" w:rsidRDefault="00CE6774" w:rsidP="00BD145B">
            <w:pPr>
              <w:spacing w:after="0"/>
              <w:rPr>
                <w:rFonts w:cs="Arial"/>
                <w:color w:val="auto"/>
                <w:sz w:val="16"/>
                <w:szCs w:val="22"/>
              </w:rPr>
            </w:pPr>
          </w:p>
          <w:p w14:paraId="3CC0A511" w14:textId="77777777" w:rsidR="00CE6774" w:rsidRDefault="00CE6774" w:rsidP="00BD145B">
            <w:pPr>
              <w:spacing w:after="0"/>
              <w:rPr>
                <w:rFonts w:cs="Arial"/>
                <w:color w:val="auto"/>
                <w:sz w:val="16"/>
                <w:szCs w:val="22"/>
              </w:rPr>
            </w:pPr>
          </w:p>
          <w:p w14:paraId="45894AE0" w14:textId="6444A099" w:rsidR="00CE6774" w:rsidRPr="00616F91" w:rsidRDefault="00CE6774" w:rsidP="00BD145B">
            <w:pPr>
              <w:spacing w:after="0"/>
              <w:rPr>
                <w:rFonts w:cs="Arial"/>
                <w:color w:val="auto"/>
                <w:sz w:val="16"/>
                <w:szCs w:val="18"/>
              </w:rPr>
            </w:pPr>
          </w:p>
        </w:tc>
        <w:tc>
          <w:tcPr>
            <w:tcW w:w="4111" w:type="dxa"/>
            <w:gridSpan w:val="2"/>
            <w:vMerge w:val="restart"/>
            <w:shd w:val="clear" w:color="auto" w:fill="auto"/>
            <w:tcMar>
              <w:top w:w="57" w:type="dxa"/>
              <w:bottom w:w="57" w:type="dxa"/>
            </w:tcMar>
            <w:vAlign w:val="center"/>
          </w:tcPr>
          <w:p w14:paraId="768B6DDE" w14:textId="77777777" w:rsidR="00CE6774" w:rsidRDefault="00CE6774" w:rsidP="00BD145B">
            <w:pPr>
              <w:spacing w:after="0"/>
              <w:rPr>
                <w:rFonts w:cs="Arial"/>
                <w:sz w:val="16"/>
                <w:szCs w:val="18"/>
              </w:rPr>
            </w:pPr>
            <w:r>
              <w:rPr>
                <w:rFonts w:cs="Arial"/>
                <w:sz w:val="16"/>
                <w:szCs w:val="18"/>
              </w:rPr>
              <w:t>Our cu</w:t>
            </w:r>
            <w:r w:rsidR="00FA149E">
              <w:rPr>
                <w:rFonts w:cs="Arial"/>
                <w:sz w:val="16"/>
                <w:szCs w:val="18"/>
              </w:rPr>
              <w:t>rrent Vison statement is</w:t>
            </w:r>
            <w:r>
              <w:rPr>
                <w:rFonts w:cs="Arial"/>
                <w:sz w:val="16"/>
                <w:szCs w:val="18"/>
              </w:rPr>
              <w:t xml:space="preserve"> due for review this year. With the introduction of Growth Mindset, we now have a multitude of </w:t>
            </w:r>
            <w:r w:rsidR="00FA149E">
              <w:rPr>
                <w:rFonts w:cs="Arial"/>
                <w:sz w:val="16"/>
                <w:szCs w:val="18"/>
              </w:rPr>
              <w:t>rules, values, attitudes and aims that have become difficult to keep in mind.</w:t>
            </w:r>
          </w:p>
          <w:p w14:paraId="75A2D959" w14:textId="77777777" w:rsidR="00FA149E" w:rsidRDefault="00FA149E" w:rsidP="00BD145B">
            <w:pPr>
              <w:spacing w:after="0"/>
              <w:rPr>
                <w:rFonts w:cs="Arial"/>
                <w:sz w:val="16"/>
                <w:szCs w:val="18"/>
              </w:rPr>
            </w:pPr>
          </w:p>
          <w:p w14:paraId="3F0A5B13" w14:textId="6A9335CB" w:rsidR="00FA149E" w:rsidRPr="004C159C" w:rsidRDefault="00FA149E" w:rsidP="00BD145B">
            <w:pPr>
              <w:spacing w:after="0"/>
              <w:rPr>
                <w:rFonts w:cs="Arial"/>
                <w:sz w:val="16"/>
                <w:szCs w:val="18"/>
              </w:rPr>
            </w:pPr>
            <w:r>
              <w:rPr>
                <w:rFonts w:cs="Arial"/>
                <w:sz w:val="16"/>
                <w:szCs w:val="18"/>
              </w:rPr>
              <w:t xml:space="preserve">The review will aim to simplify this down to the essential messages we want to work with. Central to our work is the urgent need to ensure disadvantaged children have equal access to the chances and opportunities available to their more affluent peers. </w:t>
            </w:r>
          </w:p>
        </w:tc>
        <w:tc>
          <w:tcPr>
            <w:tcW w:w="1276" w:type="dxa"/>
            <w:vMerge w:val="restart"/>
            <w:shd w:val="clear" w:color="auto" w:fill="auto"/>
          </w:tcPr>
          <w:p w14:paraId="134D354B" w14:textId="2F067D8D" w:rsidR="00CE6774" w:rsidRPr="004C159C" w:rsidRDefault="00CE6774" w:rsidP="00BD145B">
            <w:pPr>
              <w:spacing w:after="0"/>
              <w:rPr>
                <w:rFonts w:cs="Arial"/>
                <w:sz w:val="16"/>
                <w:szCs w:val="18"/>
              </w:rPr>
            </w:pPr>
          </w:p>
        </w:tc>
      </w:tr>
      <w:tr w:rsidR="00CE6774" w:rsidRPr="00326C32" w14:paraId="4E3DA0A1" w14:textId="77777777" w:rsidTr="0069578A">
        <w:trPr>
          <w:trHeight w:hRule="exact" w:val="1364"/>
        </w:trPr>
        <w:tc>
          <w:tcPr>
            <w:tcW w:w="2093" w:type="dxa"/>
            <w:tcMar>
              <w:top w:w="57" w:type="dxa"/>
              <w:bottom w:w="57" w:type="dxa"/>
            </w:tcMar>
          </w:tcPr>
          <w:p w14:paraId="353A00DC" w14:textId="5E02E724" w:rsidR="00CE6774" w:rsidRDefault="00CE6774" w:rsidP="00BD145B">
            <w:pPr>
              <w:spacing w:after="0"/>
              <w:rPr>
                <w:rFonts w:cs="Arial"/>
                <w:sz w:val="18"/>
                <w:szCs w:val="18"/>
              </w:rPr>
            </w:pPr>
            <w:r>
              <w:rPr>
                <w:rFonts w:cs="Arial"/>
                <w:sz w:val="18"/>
                <w:szCs w:val="18"/>
              </w:rPr>
              <w:t>‘Further promote ethos of achievement for all’</w:t>
            </w:r>
          </w:p>
        </w:tc>
        <w:tc>
          <w:tcPr>
            <w:tcW w:w="3544" w:type="dxa"/>
            <w:tcMar>
              <w:top w:w="57" w:type="dxa"/>
              <w:bottom w:w="57" w:type="dxa"/>
            </w:tcMar>
          </w:tcPr>
          <w:p w14:paraId="0D3FCCAB" w14:textId="06C968FF" w:rsidR="00CE6774" w:rsidRDefault="00CE6774" w:rsidP="00BD145B">
            <w:pPr>
              <w:spacing w:after="0"/>
              <w:rPr>
                <w:rFonts w:cs="Arial"/>
                <w:sz w:val="16"/>
                <w:szCs w:val="18"/>
              </w:rPr>
            </w:pPr>
            <w:r>
              <w:rPr>
                <w:rFonts w:cs="Arial"/>
                <w:sz w:val="16"/>
                <w:szCs w:val="18"/>
              </w:rPr>
              <w:t xml:space="preserve">The concept of Growth Mindset was introduced through a series of assemblies. </w:t>
            </w:r>
          </w:p>
          <w:p w14:paraId="639B804E" w14:textId="77CDB39C" w:rsidR="00CE6774" w:rsidRDefault="00CE6774" w:rsidP="00BD145B">
            <w:pPr>
              <w:spacing w:after="0"/>
              <w:rPr>
                <w:rFonts w:cs="Arial"/>
                <w:sz w:val="16"/>
                <w:szCs w:val="18"/>
              </w:rPr>
            </w:pPr>
            <w:r>
              <w:rPr>
                <w:rFonts w:cs="Arial"/>
                <w:sz w:val="16"/>
                <w:szCs w:val="18"/>
              </w:rPr>
              <w:t>Learning environment is now used to promote positive Growth Mindset messages.</w:t>
            </w:r>
          </w:p>
          <w:p w14:paraId="5F96156A" w14:textId="2970519F" w:rsidR="00CE6774" w:rsidRDefault="00CE6774" w:rsidP="00BD145B">
            <w:pPr>
              <w:spacing w:after="0"/>
              <w:rPr>
                <w:rFonts w:cs="Arial"/>
                <w:sz w:val="16"/>
                <w:szCs w:val="18"/>
              </w:rPr>
            </w:pPr>
            <w:r>
              <w:rPr>
                <w:rFonts w:cs="Arial"/>
                <w:sz w:val="16"/>
                <w:szCs w:val="18"/>
              </w:rPr>
              <w:t>Staff use GM language routinely.</w:t>
            </w:r>
          </w:p>
          <w:p w14:paraId="1BC05EA0" w14:textId="77777777" w:rsidR="00CE6774" w:rsidRDefault="00CE6774" w:rsidP="00BD145B">
            <w:pPr>
              <w:spacing w:after="0"/>
              <w:rPr>
                <w:rFonts w:cs="Arial"/>
                <w:sz w:val="16"/>
                <w:szCs w:val="18"/>
              </w:rPr>
            </w:pPr>
          </w:p>
        </w:tc>
        <w:tc>
          <w:tcPr>
            <w:tcW w:w="4110" w:type="dxa"/>
            <w:gridSpan w:val="2"/>
            <w:vMerge/>
            <w:tcMar>
              <w:top w:w="57" w:type="dxa"/>
              <w:bottom w:w="57" w:type="dxa"/>
            </w:tcMar>
          </w:tcPr>
          <w:p w14:paraId="3DFACECE" w14:textId="77777777" w:rsidR="00CE6774" w:rsidRPr="00616F91" w:rsidRDefault="00CE6774" w:rsidP="00BD145B">
            <w:pPr>
              <w:spacing w:after="0"/>
              <w:rPr>
                <w:rFonts w:cs="Arial"/>
                <w:color w:val="auto"/>
                <w:sz w:val="16"/>
                <w:szCs w:val="22"/>
              </w:rPr>
            </w:pPr>
          </w:p>
        </w:tc>
        <w:tc>
          <w:tcPr>
            <w:tcW w:w="4111" w:type="dxa"/>
            <w:gridSpan w:val="2"/>
            <w:vMerge/>
            <w:shd w:val="clear" w:color="auto" w:fill="auto"/>
            <w:tcMar>
              <w:top w:w="57" w:type="dxa"/>
              <w:bottom w:w="57" w:type="dxa"/>
            </w:tcMar>
          </w:tcPr>
          <w:p w14:paraId="59DC94E5" w14:textId="77777777" w:rsidR="00CE6774" w:rsidRPr="004C159C" w:rsidRDefault="00CE6774" w:rsidP="00BD145B">
            <w:pPr>
              <w:spacing w:after="0"/>
              <w:rPr>
                <w:rFonts w:cs="Arial"/>
                <w:sz w:val="16"/>
                <w:szCs w:val="18"/>
              </w:rPr>
            </w:pPr>
          </w:p>
        </w:tc>
        <w:tc>
          <w:tcPr>
            <w:tcW w:w="1276" w:type="dxa"/>
            <w:vMerge/>
            <w:shd w:val="clear" w:color="auto" w:fill="auto"/>
          </w:tcPr>
          <w:p w14:paraId="7E48E9C8" w14:textId="77777777" w:rsidR="00CE6774" w:rsidRPr="004C159C" w:rsidRDefault="00CE6774" w:rsidP="00BD145B">
            <w:pPr>
              <w:spacing w:after="0"/>
              <w:rPr>
                <w:rFonts w:cs="Arial"/>
                <w:sz w:val="16"/>
                <w:szCs w:val="18"/>
              </w:rPr>
            </w:pPr>
          </w:p>
        </w:tc>
      </w:tr>
      <w:tr w:rsidR="0012623B" w:rsidRPr="00326C32" w14:paraId="45123890" w14:textId="77777777" w:rsidTr="00BD145B">
        <w:trPr>
          <w:trHeight w:hRule="exact" w:val="340"/>
        </w:trPr>
        <w:tc>
          <w:tcPr>
            <w:tcW w:w="15134" w:type="dxa"/>
            <w:gridSpan w:val="7"/>
            <w:tcMar>
              <w:top w:w="57" w:type="dxa"/>
              <w:bottom w:w="57" w:type="dxa"/>
            </w:tcMar>
          </w:tcPr>
          <w:p w14:paraId="2D482DCF" w14:textId="05635212" w:rsidR="0012623B" w:rsidRPr="0069578A" w:rsidRDefault="0069578A" w:rsidP="00F82B3F">
            <w:pPr>
              <w:pStyle w:val="ListParagraph"/>
              <w:numPr>
                <w:ilvl w:val="0"/>
                <w:numId w:val="11"/>
              </w:numPr>
              <w:spacing w:after="0"/>
              <w:rPr>
                <w:rFonts w:cs="Arial"/>
              </w:rPr>
            </w:pPr>
            <w:r w:rsidRPr="0069578A">
              <w:rPr>
                <w:rFonts w:cs="Arial"/>
                <w:b/>
              </w:rPr>
              <w:t>Targeted support</w:t>
            </w:r>
          </w:p>
        </w:tc>
      </w:tr>
      <w:tr w:rsidR="0069578A" w:rsidRPr="00326C32" w14:paraId="2AE5E261" w14:textId="77777777" w:rsidTr="00230CB7">
        <w:trPr>
          <w:trHeight w:hRule="exact" w:val="765"/>
        </w:trPr>
        <w:tc>
          <w:tcPr>
            <w:tcW w:w="2093" w:type="dxa"/>
            <w:tcMar>
              <w:top w:w="57" w:type="dxa"/>
              <w:bottom w:w="57" w:type="dxa"/>
            </w:tcMar>
            <w:vAlign w:val="center"/>
          </w:tcPr>
          <w:p w14:paraId="6710C866" w14:textId="0F69D697" w:rsidR="0069578A" w:rsidRPr="00326C32" w:rsidRDefault="0069578A" w:rsidP="0069578A">
            <w:pPr>
              <w:spacing w:after="0"/>
              <w:rPr>
                <w:rFonts w:cs="Arial"/>
                <w:b/>
              </w:rPr>
            </w:pPr>
            <w:r w:rsidRPr="00326C32">
              <w:rPr>
                <w:rFonts w:cs="Arial"/>
                <w:b/>
              </w:rPr>
              <w:t>Desired outcome</w:t>
            </w:r>
          </w:p>
        </w:tc>
        <w:tc>
          <w:tcPr>
            <w:tcW w:w="3544" w:type="dxa"/>
            <w:tcMar>
              <w:top w:w="57" w:type="dxa"/>
              <w:bottom w:w="57" w:type="dxa"/>
            </w:tcMar>
            <w:vAlign w:val="center"/>
          </w:tcPr>
          <w:p w14:paraId="09E4D3F7" w14:textId="1D418FC2" w:rsidR="0069578A" w:rsidRPr="00326C32" w:rsidRDefault="0069578A" w:rsidP="0069578A">
            <w:pPr>
              <w:spacing w:after="0"/>
              <w:rPr>
                <w:rFonts w:cs="Arial"/>
                <w:b/>
              </w:rPr>
            </w:pPr>
            <w:r w:rsidRPr="00326C32">
              <w:rPr>
                <w:rFonts w:cs="Arial"/>
                <w:b/>
              </w:rPr>
              <w:t>Chosen action / approach</w:t>
            </w:r>
          </w:p>
        </w:tc>
        <w:tc>
          <w:tcPr>
            <w:tcW w:w="4110" w:type="dxa"/>
            <w:gridSpan w:val="2"/>
            <w:tcMar>
              <w:top w:w="57" w:type="dxa"/>
              <w:bottom w:w="57" w:type="dxa"/>
            </w:tcMar>
            <w:vAlign w:val="center"/>
          </w:tcPr>
          <w:p w14:paraId="2AA45537" w14:textId="40964D0C" w:rsidR="0069578A" w:rsidRPr="00326C32" w:rsidRDefault="0069578A" w:rsidP="0069578A">
            <w:pPr>
              <w:spacing w:after="0"/>
              <w:rPr>
                <w:rFonts w:cs="Arial"/>
                <w:b/>
              </w:rPr>
            </w:pPr>
            <w:r w:rsidRPr="00326C32">
              <w:rPr>
                <w:rFonts w:cs="Arial"/>
                <w:b/>
              </w:rPr>
              <w:t>Estimated impact</w:t>
            </w:r>
          </w:p>
        </w:tc>
        <w:tc>
          <w:tcPr>
            <w:tcW w:w="4111" w:type="dxa"/>
            <w:gridSpan w:val="2"/>
            <w:tcMar>
              <w:top w:w="57" w:type="dxa"/>
              <w:bottom w:w="57" w:type="dxa"/>
            </w:tcMar>
            <w:vAlign w:val="center"/>
          </w:tcPr>
          <w:p w14:paraId="7D65F871" w14:textId="3E251F56" w:rsidR="0069578A" w:rsidRPr="00326C32" w:rsidRDefault="0069578A" w:rsidP="0069578A">
            <w:pPr>
              <w:spacing w:after="0"/>
              <w:rPr>
                <w:rFonts w:cs="Arial"/>
                <w:b/>
              </w:rPr>
            </w:pPr>
            <w:r w:rsidRPr="00326C32">
              <w:rPr>
                <w:rFonts w:cs="Arial"/>
                <w:b/>
              </w:rPr>
              <w:t>Lessons learned</w:t>
            </w:r>
          </w:p>
        </w:tc>
        <w:tc>
          <w:tcPr>
            <w:tcW w:w="1276" w:type="dxa"/>
            <w:vAlign w:val="center"/>
          </w:tcPr>
          <w:p w14:paraId="7004F0C8" w14:textId="77777777" w:rsidR="0069578A" w:rsidRDefault="0069578A" w:rsidP="0069578A">
            <w:pPr>
              <w:spacing w:after="0"/>
              <w:rPr>
                <w:rFonts w:cs="Arial"/>
                <w:b/>
              </w:rPr>
            </w:pPr>
            <w:r w:rsidRPr="00326C32">
              <w:rPr>
                <w:rFonts w:cs="Arial"/>
                <w:b/>
              </w:rPr>
              <w:t>Cost</w:t>
            </w:r>
          </w:p>
          <w:p w14:paraId="4BF9029B" w14:textId="0896244B" w:rsidR="00FA149E" w:rsidRPr="00326C32" w:rsidRDefault="00FA149E" w:rsidP="0069578A">
            <w:pPr>
              <w:spacing w:after="0"/>
              <w:rPr>
                <w:rFonts w:cs="Arial"/>
                <w:b/>
              </w:rPr>
            </w:pPr>
            <w:r>
              <w:rPr>
                <w:rFonts w:cs="Arial"/>
                <w:b/>
              </w:rPr>
              <w:t>£41,500</w:t>
            </w:r>
          </w:p>
        </w:tc>
      </w:tr>
      <w:tr w:rsidR="0012623B" w:rsidRPr="00326C32" w14:paraId="792D4BAA" w14:textId="77777777" w:rsidTr="00E01611">
        <w:trPr>
          <w:trHeight w:hRule="exact" w:val="2831"/>
        </w:trPr>
        <w:tc>
          <w:tcPr>
            <w:tcW w:w="2093" w:type="dxa"/>
            <w:tcMar>
              <w:top w:w="57" w:type="dxa"/>
              <w:bottom w:w="57" w:type="dxa"/>
            </w:tcMar>
          </w:tcPr>
          <w:p w14:paraId="08132531" w14:textId="77777777" w:rsidR="0012623B" w:rsidRDefault="0012623B" w:rsidP="00BD145B">
            <w:pPr>
              <w:spacing w:after="0"/>
              <w:rPr>
                <w:rFonts w:cs="Arial"/>
                <w:sz w:val="18"/>
                <w:szCs w:val="18"/>
              </w:rPr>
            </w:pPr>
          </w:p>
          <w:p w14:paraId="61868916" w14:textId="77777777" w:rsidR="0012623B" w:rsidRDefault="0012623B" w:rsidP="00BD145B">
            <w:pPr>
              <w:spacing w:after="0"/>
              <w:rPr>
                <w:rFonts w:cs="Arial"/>
                <w:sz w:val="18"/>
                <w:szCs w:val="18"/>
              </w:rPr>
            </w:pPr>
          </w:p>
          <w:p w14:paraId="01460B5B" w14:textId="77777777" w:rsidR="0012623B" w:rsidRDefault="0012623B" w:rsidP="00BD145B">
            <w:pPr>
              <w:spacing w:after="0"/>
              <w:rPr>
                <w:rFonts w:cs="Arial"/>
                <w:sz w:val="18"/>
                <w:szCs w:val="18"/>
              </w:rPr>
            </w:pPr>
          </w:p>
          <w:p w14:paraId="772E46EC" w14:textId="77777777" w:rsidR="0012623B" w:rsidRDefault="0012623B" w:rsidP="00BD145B">
            <w:pPr>
              <w:spacing w:after="0"/>
              <w:rPr>
                <w:rFonts w:cs="Arial"/>
                <w:sz w:val="18"/>
                <w:szCs w:val="18"/>
              </w:rPr>
            </w:pPr>
            <w:r>
              <w:rPr>
                <w:rFonts w:cs="Arial"/>
                <w:sz w:val="18"/>
                <w:szCs w:val="18"/>
              </w:rPr>
              <w:t>‘Address individual pupil learning needs’</w:t>
            </w:r>
          </w:p>
          <w:p w14:paraId="4563B3A9" w14:textId="77777777" w:rsidR="0012623B" w:rsidRDefault="0012623B" w:rsidP="00BD145B">
            <w:pPr>
              <w:spacing w:after="0"/>
              <w:rPr>
                <w:rFonts w:cs="Arial"/>
                <w:sz w:val="18"/>
                <w:szCs w:val="18"/>
              </w:rPr>
            </w:pPr>
          </w:p>
          <w:p w14:paraId="175052A6" w14:textId="2C839772" w:rsidR="0012623B" w:rsidRPr="00187BE6" w:rsidRDefault="0012623B" w:rsidP="00BD145B">
            <w:pPr>
              <w:spacing w:after="0"/>
              <w:rPr>
                <w:rFonts w:cs="Arial"/>
                <w:b/>
              </w:rPr>
            </w:pPr>
          </w:p>
        </w:tc>
        <w:tc>
          <w:tcPr>
            <w:tcW w:w="3544" w:type="dxa"/>
            <w:tcMar>
              <w:top w:w="57" w:type="dxa"/>
              <w:bottom w:w="57" w:type="dxa"/>
            </w:tcMar>
          </w:tcPr>
          <w:p w14:paraId="02FAF9A3" w14:textId="77777777" w:rsidR="00FA149E" w:rsidRDefault="00FA149E" w:rsidP="00BD145B">
            <w:pPr>
              <w:spacing w:after="0"/>
              <w:rPr>
                <w:rFonts w:cs="Arial"/>
                <w:sz w:val="16"/>
                <w:szCs w:val="22"/>
              </w:rPr>
            </w:pPr>
          </w:p>
          <w:p w14:paraId="71479204" w14:textId="16CEE5B4" w:rsidR="00FA149E" w:rsidRDefault="00FA149E" w:rsidP="00BD145B">
            <w:pPr>
              <w:spacing w:after="0"/>
              <w:rPr>
                <w:rFonts w:cs="Arial"/>
                <w:sz w:val="16"/>
                <w:szCs w:val="22"/>
              </w:rPr>
            </w:pPr>
            <w:r>
              <w:rPr>
                <w:rFonts w:cs="Arial"/>
                <w:sz w:val="16"/>
                <w:szCs w:val="22"/>
              </w:rPr>
              <w:t>A comprehensive suite of interventions is in place to provide bespoke support for targeted children.</w:t>
            </w:r>
          </w:p>
          <w:p w14:paraId="5399BAB3" w14:textId="60109638" w:rsidR="0012623B" w:rsidRDefault="0012623B" w:rsidP="00BD145B">
            <w:pPr>
              <w:spacing w:after="0"/>
              <w:rPr>
                <w:rFonts w:cs="Arial"/>
                <w:sz w:val="16"/>
                <w:szCs w:val="18"/>
              </w:rPr>
            </w:pPr>
            <w:r w:rsidRPr="00981ED2">
              <w:rPr>
                <w:rFonts w:cs="Arial"/>
                <w:sz w:val="16"/>
                <w:szCs w:val="22"/>
              </w:rPr>
              <w:t>Termly meeting</w:t>
            </w:r>
            <w:r w:rsidR="00FA149E">
              <w:rPr>
                <w:rFonts w:cs="Arial"/>
                <w:sz w:val="16"/>
                <w:szCs w:val="22"/>
              </w:rPr>
              <w:t xml:space="preserve">s with </w:t>
            </w:r>
            <w:proofErr w:type="spellStart"/>
            <w:r w:rsidR="00FA149E">
              <w:rPr>
                <w:rFonts w:cs="Arial"/>
                <w:sz w:val="16"/>
                <w:szCs w:val="22"/>
              </w:rPr>
              <w:t>SENCo</w:t>
            </w:r>
            <w:proofErr w:type="spellEnd"/>
            <w:r w:rsidR="00FA149E">
              <w:rPr>
                <w:rFonts w:cs="Arial"/>
                <w:sz w:val="16"/>
                <w:szCs w:val="22"/>
              </w:rPr>
              <w:t xml:space="preserve">, family and </w:t>
            </w:r>
            <w:proofErr w:type="gramStart"/>
            <w:r w:rsidR="00FA149E">
              <w:rPr>
                <w:rFonts w:cs="Arial"/>
                <w:sz w:val="16"/>
                <w:szCs w:val="22"/>
              </w:rPr>
              <w:t xml:space="preserve">staff </w:t>
            </w:r>
            <w:r w:rsidRPr="00981ED2">
              <w:rPr>
                <w:rFonts w:cs="Arial"/>
                <w:sz w:val="16"/>
                <w:szCs w:val="22"/>
              </w:rPr>
              <w:t xml:space="preserve"> discuss</w:t>
            </w:r>
            <w:proofErr w:type="gramEnd"/>
            <w:r w:rsidRPr="00981ED2">
              <w:rPr>
                <w:rFonts w:cs="Arial"/>
                <w:sz w:val="16"/>
                <w:szCs w:val="22"/>
              </w:rPr>
              <w:t xml:space="preserve"> progr</w:t>
            </w:r>
            <w:r w:rsidR="00FA149E">
              <w:rPr>
                <w:rFonts w:cs="Arial"/>
                <w:sz w:val="16"/>
                <w:szCs w:val="22"/>
              </w:rPr>
              <w:t>ess/needs of disadvantaged children and appropriate support is identified.</w:t>
            </w:r>
          </w:p>
          <w:p w14:paraId="4B9C4336" w14:textId="6EC96452" w:rsidR="0012623B" w:rsidRDefault="00FA149E" w:rsidP="00BD145B">
            <w:pPr>
              <w:spacing w:after="0"/>
              <w:rPr>
                <w:rFonts w:cs="Arial"/>
                <w:sz w:val="16"/>
                <w:szCs w:val="18"/>
              </w:rPr>
            </w:pPr>
            <w:r>
              <w:rPr>
                <w:rFonts w:cs="Arial"/>
                <w:sz w:val="16"/>
                <w:szCs w:val="18"/>
              </w:rPr>
              <w:t xml:space="preserve">TA provision was </w:t>
            </w:r>
            <w:r w:rsidR="0012623B" w:rsidRPr="00AA78A5">
              <w:rPr>
                <w:rFonts w:cs="Arial"/>
                <w:sz w:val="16"/>
                <w:szCs w:val="18"/>
              </w:rPr>
              <w:t>e</w:t>
            </w:r>
            <w:r w:rsidR="0012623B">
              <w:rPr>
                <w:rFonts w:cs="Arial"/>
                <w:sz w:val="16"/>
                <w:szCs w:val="18"/>
              </w:rPr>
              <w:t>nhance</w:t>
            </w:r>
            <w:r>
              <w:rPr>
                <w:rFonts w:cs="Arial"/>
                <w:sz w:val="16"/>
                <w:szCs w:val="18"/>
              </w:rPr>
              <w:t>d</w:t>
            </w:r>
            <w:r w:rsidR="0012623B">
              <w:rPr>
                <w:rFonts w:cs="Arial"/>
                <w:sz w:val="16"/>
                <w:szCs w:val="18"/>
              </w:rPr>
              <w:t xml:space="preserve"> </w:t>
            </w:r>
            <w:r>
              <w:rPr>
                <w:rFonts w:cs="Arial"/>
                <w:sz w:val="16"/>
                <w:szCs w:val="18"/>
              </w:rPr>
              <w:t>through:</w:t>
            </w:r>
          </w:p>
          <w:p w14:paraId="44CB54D2" w14:textId="77777777" w:rsidR="0012623B" w:rsidRDefault="0012623B" w:rsidP="00BD145B">
            <w:pPr>
              <w:spacing w:after="0"/>
              <w:rPr>
                <w:rFonts w:cs="Arial"/>
                <w:sz w:val="16"/>
                <w:szCs w:val="18"/>
              </w:rPr>
            </w:pPr>
            <w:r>
              <w:rPr>
                <w:rFonts w:cs="Arial"/>
                <w:sz w:val="16"/>
                <w:szCs w:val="18"/>
              </w:rPr>
              <w:t xml:space="preserve">- appropriate CPD </w:t>
            </w:r>
            <w:r w:rsidRPr="00AA78A5">
              <w:rPr>
                <w:rFonts w:cs="Arial"/>
                <w:sz w:val="16"/>
                <w:szCs w:val="18"/>
              </w:rPr>
              <w:t xml:space="preserve"> </w:t>
            </w:r>
          </w:p>
          <w:p w14:paraId="4781CCD6" w14:textId="6C048B44" w:rsidR="0012623B" w:rsidRDefault="0012623B" w:rsidP="00BD145B">
            <w:pPr>
              <w:spacing w:after="0"/>
              <w:rPr>
                <w:rFonts w:cs="Arial"/>
                <w:sz w:val="16"/>
                <w:szCs w:val="18"/>
              </w:rPr>
            </w:pPr>
            <w:r>
              <w:rPr>
                <w:rFonts w:cs="Arial"/>
                <w:sz w:val="16"/>
                <w:szCs w:val="18"/>
              </w:rPr>
              <w:t>-</w:t>
            </w:r>
            <w:r w:rsidR="00FA149E">
              <w:rPr>
                <w:rFonts w:cs="Arial"/>
                <w:sz w:val="16"/>
                <w:szCs w:val="18"/>
              </w:rPr>
              <w:t xml:space="preserve"> strategic deployment</w:t>
            </w:r>
            <w:r w:rsidRPr="00AA78A5">
              <w:rPr>
                <w:rFonts w:cs="Arial"/>
                <w:sz w:val="16"/>
                <w:szCs w:val="18"/>
              </w:rPr>
              <w:t xml:space="preserve"> </w:t>
            </w:r>
            <w:r>
              <w:rPr>
                <w:rFonts w:cs="Arial"/>
                <w:sz w:val="16"/>
                <w:szCs w:val="18"/>
              </w:rPr>
              <w:t>to support need</w:t>
            </w:r>
          </w:p>
          <w:p w14:paraId="599C11B2" w14:textId="77777777" w:rsidR="0012623B" w:rsidRDefault="0012623B" w:rsidP="00BD145B">
            <w:pPr>
              <w:spacing w:after="0"/>
              <w:rPr>
                <w:rFonts w:cs="Arial"/>
                <w:sz w:val="16"/>
                <w:szCs w:val="18"/>
              </w:rPr>
            </w:pPr>
            <w:r>
              <w:rPr>
                <w:rFonts w:cs="Arial"/>
                <w:sz w:val="16"/>
                <w:szCs w:val="18"/>
              </w:rPr>
              <w:t>- in-class or highly targeted intervention</w:t>
            </w:r>
          </w:p>
          <w:p w14:paraId="535FBF57" w14:textId="77777777" w:rsidR="0012623B" w:rsidRDefault="0012623B" w:rsidP="00BD145B">
            <w:pPr>
              <w:spacing w:after="0"/>
              <w:rPr>
                <w:rFonts w:cs="Arial"/>
                <w:sz w:val="16"/>
                <w:szCs w:val="18"/>
              </w:rPr>
            </w:pPr>
          </w:p>
          <w:p w14:paraId="1B3C591B" w14:textId="77777777" w:rsidR="0012623B" w:rsidRPr="00AA78A5" w:rsidRDefault="0012623B" w:rsidP="00BD145B">
            <w:pPr>
              <w:spacing w:after="0"/>
              <w:rPr>
                <w:rFonts w:cs="Arial"/>
                <w:sz w:val="16"/>
              </w:rPr>
            </w:pPr>
          </w:p>
        </w:tc>
        <w:tc>
          <w:tcPr>
            <w:tcW w:w="4110" w:type="dxa"/>
            <w:gridSpan w:val="2"/>
            <w:tcMar>
              <w:top w:w="57" w:type="dxa"/>
              <w:bottom w:w="57" w:type="dxa"/>
            </w:tcMar>
          </w:tcPr>
          <w:p w14:paraId="43B50528" w14:textId="77777777" w:rsidR="0012623B" w:rsidRDefault="0012623B" w:rsidP="00BD145B">
            <w:pPr>
              <w:spacing w:after="0"/>
              <w:rPr>
                <w:rFonts w:cs="Arial"/>
                <w:sz w:val="16"/>
                <w:szCs w:val="18"/>
              </w:rPr>
            </w:pPr>
          </w:p>
          <w:p w14:paraId="1F87E6FE" w14:textId="20FC600B" w:rsidR="0012623B" w:rsidRDefault="00CB7631" w:rsidP="00BD145B">
            <w:pPr>
              <w:spacing w:after="0"/>
              <w:rPr>
                <w:rFonts w:cs="Arial"/>
                <w:sz w:val="16"/>
              </w:rPr>
            </w:pPr>
            <w:r>
              <w:rPr>
                <w:rFonts w:cs="Arial"/>
                <w:sz w:val="16"/>
              </w:rPr>
              <w:t>Of 35</w:t>
            </w:r>
            <w:r w:rsidR="008D1612">
              <w:rPr>
                <w:rFonts w:cs="Arial"/>
                <w:sz w:val="16"/>
              </w:rPr>
              <w:t xml:space="preserve"> separate intervention packages:</w:t>
            </w:r>
          </w:p>
          <w:p w14:paraId="2D1210BA" w14:textId="4C55CFA6" w:rsidR="00E01611" w:rsidRDefault="00CB7631" w:rsidP="00BD145B">
            <w:pPr>
              <w:spacing w:after="0"/>
              <w:rPr>
                <w:rFonts w:cs="Arial"/>
                <w:sz w:val="16"/>
              </w:rPr>
            </w:pPr>
            <w:r>
              <w:rPr>
                <w:rFonts w:cs="Arial"/>
                <w:sz w:val="16"/>
              </w:rPr>
              <w:t>11 for maths, 18 for language, 6</w:t>
            </w:r>
            <w:r w:rsidR="00E01611">
              <w:rPr>
                <w:rFonts w:cs="Arial"/>
                <w:sz w:val="16"/>
              </w:rPr>
              <w:t xml:space="preserve"> to support SEMH</w:t>
            </w:r>
          </w:p>
          <w:p w14:paraId="2838EE24" w14:textId="3CCDC7A5" w:rsidR="008D1612" w:rsidRDefault="00E01611" w:rsidP="00F82B3F">
            <w:pPr>
              <w:pStyle w:val="ListParagraph"/>
              <w:numPr>
                <w:ilvl w:val="0"/>
                <w:numId w:val="18"/>
              </w:numPr>
              <w:spacing w:after="0"/>
              <w:rPr>
                <w:rFonts w:cs="Arial"/>
                <w:sz w:val="16"/>
              </w:rPr>
            </w:pPr>
            <w:r>
              <w:rPr>
                <w:rFonts w:cs="Arial"/>
                <w:sz w:val="16"/>
              </w:rPr>
              <w:t xml:space="preserve">4 had </w:t>
            </w:r>
            <w:r w:rsidR="008D1612">
              <w:rPr>
                <w:rFonts w:cs="Arial"/>
                <w:sz w:val="16"/>
              </w:rPr>
              <w:t>No substantial impact</w:t>
            </w:r>
          </w:p>
          <w:p w14:paraId="50263E51" w14:textId="3D70EC1E" w:rsidR="008D1612" w:rsidRDefault="00E01611" w:rsidP="00F82B3F">
            <w:pPr>
              <w:pStyle w:val="ListParagraph"/>
              <w:numPr>
                <w:ilvl w:val="0"/>
                <w:numId w:val="18"/>
              </w:numPr>
              <w:spacing w:after="0"/>
              <w:rPr>
                <w:rFonts w:cs="Arial"/>
                <w:sz w:val="16"/>
              </w:rPr>
            </w:pPr>
            <w:r>
              <w:rPr>
                <w:rFonts w:cs="Arial"/>
                <w:sz w:val="16"/>
              </w:rPr>
              <w:t xml:space="preserve">9 had </w:t>
            </w:r>
            <w:r w:rsidR="008D1612">
              <w:rPr>
                <w:rFonts w:cs="Arial"/>
                <w:sz w:val="16"/>
              </w:rPr>
              <w:t>Modest impact</w:t>
            </w:r>
          </w:p>
          <w:p w14:paraId="1409FEF0" w14:textId="6C0B0C2D" w:rsidR="008D1612" w:rsidRDefault="00CB7631" w:rsidP="00F82B3F">
            <w:pPr>
              <w:pStyle w:val="ListParagraph"/>
              <w:numPr>
                <w:ilvl w:val="0"/>
                <w:numId w:val="18"/>
              </w:numPr>
              <w:spacing w:after="0"/>
              <w:rPr>
                <w:rFonts w:cs="Arial"/>
                <w:sz w:val="16"/>
              </w:rPr>
            </w:pPr>
            <w:r>
              <w:rPr>
                <w:rFonts w:cs="Arial"/>
                <w:sz w:val="16"/>
              </w:rPr>
              <w:t>15</w:t>
            </w:r>
            <w:r w:rsidR="00E01611">
              <w:rPr>
                <w:rFonts w:cs="Arial"/>
                <w:sz w:val="16"/>
              </w:rPr>
              <w:t xml:space="preserve"> had </w:t>
            </w:r>
            <w:r w:rsidR="008D1612">
              <w:rPr>
                <w:rFonts w:cs="Arial"/>
                <w:sz w:val="16"/>
              </w:rPr>
              <w:t>Useful impact</w:t>
            </w:r>
          </w:p>
          <w:p w14:paraId="56EC7335" w14:textId="341AC072" w:rsidR="008D1612" w:rsidRDefault="00E01611" w:rsidP="00F82B3F">
            <w:pPr>
              <w:pStyle w:val="ListParagraph"/>
              <w:numPr>
                <w:ilvl w:val="0"/>
                <w:numId w:val="18"/>
              </w:numPr>
              <w:spacing w:after="0"/>
              <w:rPr>
                <w:rFonts w:cs="Arial"/>
                <w:sz w:val="16"/>
              </w:rPr>
            </w:pPr>
            <w:r>
              <w:rPr>
                <w:rFonts w:cs="Arial"/>
                <w:sz w:val="16"/>
              </w:rPr>
              <w:t xml:space="preserve">2 had </w:t>
            </w:r>
            <w:r w:rsidR="008D1612">
              <w:rPr>
                <w:rFonts w:cs="Arial"/>
                <w:sz w:val="16"/>
              </w:rPr>
              <w:t>Substantial impact</w:t>
            </w:r>
          </w:p>
          <w:p w14:paraId="29FB1D6B" w14:textId="77777777" w:rsidR="008D1612" w:rsidRDefault="00E01611" w:rsidP="00F82B3F">
            <w:pPr>
              <w:pStyle w:val="ListParagraph"/>
              <w:numPr>
                <w:ilvl w:val="0"/>
                <w:numId w:val="18"/>
              </w:numPr>
              <w:spacing w:after="0"/>
              <w:rPr>
                <w:rFonts w:cs="Arial"/>
                <w:sz w:val="16"/>
              </w:rPr>
            </w:pPr>
            <w:r>
              <w:rPr>
                <w:rFonts w:cs="Arial"/>
                <w:sz w:val="16"/>
              </w:rPr>
              <w:t xml:space="preserve">5 had </w:t>
            </w:r>
            <w:r w:rsidR="008D1612">
              <w:rPr>
                <w:rFonts w:cs="Arial"/>
                <w:sz w:val="16"/>
              </w:rPr>
              <w:t>Remarkable impact</w:t>
            </w:r>
          </w:p>
          <w:p w14:paraId="6BD3605A" w14:textId="77777777" w:rsidR="00E01611" w:rsidRDefault="00E01611" w:rsidP="00E01611">
            <w:pPr>
              <w:spacing w:after="0"/>
              <w:rPr>
                <w:rFonts w:cs="Arial"/>
                <w:sz w:val="16"/>
              </w:rPr>
            </w:pPr>
          </w:p>
          <w:p w14:paraId="1293AE78" w14:textId="27246032" w:rsidR="00E01611" w:rsidRPr="00E01611" w:rsidRDefault="00E01611" w:rsidP="00E01611">
            <w:pPr>
              <w:spacing w:after="0"/>
              <w:rPr>
                <w:rFonts w:cs="Arial"/>
                <w:sz w:val="16"/>
              </w:rPr>
            </w:pPr>
            <w:r>
              <w:rPr>
                <w:rFonts w:cs="Arial"/>
                <w:sz w:val="16"/>
              </w:rPr>
              <w:t>Training for Speech and Language, De-escalation, Support for ASD as well as in-house refresher training took place.</w:t>
            </w:r>
          </w:p>
        </w:tc>
        <w:tc>
          <w:tcPr>
            <w:tcW w:w="4111" w:type="dxa"/>
            <w:gridSpan w:val="2"/>
            <w:tcMar>
              <w:top w:w="57" w:type="dxa"/>
              <w:bottom w:w="57" w:type="dxa"/>
            </w:tcMar>
          </w:tcPr>
          <w:p w14:paraId="0B43F98C" w14:textId="77777777" w:rsidR="0012623B" w:rsidRDefault="0012623B" w:rsidP="00BD145B">
            <w:pPr>
              <w:spacing w:after="0"/>
              <w:rPr>
                <w:rFonts w:cs="Arial"/>
                <w:sz w:val="16"/>
              </w:rPr>
            </w:pPr>
          </w:p>
          <w:p w14:paraId="7FD5CA37" w14:textId="77777777" w:rsidR="00FA149E" w:rsidRDefault="00FA149E" w:rsidP="008D1612">
            <w:pPr>
              <w:spacing w:after="0"/>
              <w:rPr>
                <w:rFonts w:cs="Arial"/>
                <w:sz w:val="16"/>
              </w:rPr>
            </w:pPr>
            <w:r>
              <w:rPr>
                <w:rFonts w:cs="Arial"/>
                <w:sz w:val="16"/>
              </w:rPr>
              <w:t xml:space="preserve">Although interventions have been effective and our well trained TAs are well deployed and skilful, </w:t>
            </w:r>
            <w:r w:rsidR="008D1612">
              <w:rPr>
                <w:rFonts w:cs="Arial"/>
                <w:sz w:val="16"/>
              </w:rPr>
              <w:t>our</w:t>
            </w:r>
            <w:r>
              <w:rPr>
                <w:rFonts w:cs="Arial"/>
                <w:sz w:val="16"/>
              </w:rPr>
              <w:t xml:space="preserve"> long-term strategy </w:t>
            </w:r>
            <w:r w:rsidR="008D1612">
              <w:rPr>
                <w:rFonts w:cs="Arial"/>
                <w:sz w:val="16"/>
              </w:rPr>
              <w:t>is</w:t>
            </w:r>
            <w:r>
              <w:rPr>
                <w:rFonts w:cs="Arial"/>
                <w:sz w:val="16"/>
              </w:rPr>
              <w:t xml:space="preserve"> to </w:t>
            </w:r>
            <w:r w:rsidR="008D1612">
              <w:rPr>
                <w:rFonts w:cs="Arial"/>
                <w:sz w:val="16"/>
              </w:rPr>
              <w:t>ensure that intensive support early on ensures that there is less need for intervention higher up the school.</w:t>
            </w:r>
          </w:p>
          <w:p w14:paraId="7CF4103E" w14:textId="4A89F7FA" w:rsidR="008D1612" w:rsidRPr="004C159C" w:rsidRDefault="008D1612" w:rsidP="00E01611">
            <w:pPr>
              <w:spacing w:after="0"/>
              <w:rPr>
                <w:rFonts w:cs="Arial"/>
                <w:sz w:val="16"/>
              </w:rPr>
            </w:pPr>
            <w:r>
              <w:rPr>
                <w:rFonts w:cs="Arial"/>
                <w:sz w:val="16"/>
              </w:rPr>
              <w:t xml:space="preserve">We have pursued this strategy </w:t>
            </w:r>
            <w:r w:rsidR="00E01611">
              <w:rPr>
                <w:rFonts w:cs="Arial"/>
                <w:sz w:val="16"/>
              </w:rPr>
              <w:t>in recent</w:t>
            </w:r>
            <w:r>
              <w:rPr>
                <w:rFonts w:cs="Arial"/>
                <w:sz w:val="16"/>
              </w:rPr>
              <w:t xml:space="preserve"> years and </w:t>
            </w:r>
            <w:r w:rsidR="00E01611">
              <w:rPr>
                <w:rFonts w:cs="Arial"/>
                <w:sz w:val="16"/>
              </w:rPr>
              <w:t xml:space="preserve">we </w:t>
            </w:r>
            <w:r>
              <w:rPr>
                <w:rFonts w:cs="Arial"/>
                <w:sz w:val="16"/>
              </w:rPr>
              <w:t xml:space="preserve">are noting less </w:t>
            </w:r>
            <w:r w:rsidR="00E01611">
              <w:rPr>
                <w:rFonts w:cs="Arial"/>
                <w:sz w:val="16"/>
              </w:rPr>
              <w:t>children in intervention groups.</w:t>
            </w:r>
          </w:p>
        </w:tc>
        <w:tc>
          <w:tcPr>
            <w:tcW w:w="1276" w:type="dxa"/>
          </w:tcPr>
          <w:p w14:paraId="3A200359" w14:textId="44E36FC0" w:rsidR="0012623B" w:rsidRPr="004C159C" w:rsidRDefault="0012623B" w:rsidP="00BD145B">
            <w:pPr>
              <w:spacing w:after="0"/>
              <w:rPr>
                <w:rFonts w:cs="Arial"/>
                <w:sz w:val="16"/>
              </w:rPr>
            </w:pPr>
          </w:p>
        </w:tc>
      </w:tr>
      <w:tr w:rsidR="0012623B" w:rsidRPr="00326C32" w14:paraId="3641BC03" w14:textId="77777777" w:rsidTr="00BD145B">
        <w:trPr>
          <w:trHeight w:hRule="exact" w:val="340"/>
        </w:trPr>
        <w:tc>
          <w:tcPr>
            <w:tcW w:w="15134" w:type="dxa"/>
            <w:gridSpan w:val="7"/>
            <w:tcMar>
              <w:top w:w="57" w:type="dxa"/>
              <w:bottom w:w="57" w:type="dxa"/>
            </w:tcMar>
          </w:tcPr>
          <w:p w14:paraId="59BCACE5" w14:textId="480CA859" w:rsidR="0012623B" w:rsidRPr="0069578A" w:rsidRDefault="0069578A" w:rsidP="00F82B3F">
            <w:pPr>
              <w:pStyle w:val="ListParagraph"/>
              <w:numPr>
                <w:ilvl w:val="0"/>
                <w:numId w:val="11"/>
              </w:numPr>
              <w:spacing w:after="0"/>
              <w:rPr>
                <w:rFonts w:cs="Arial"/>
              </w:rPr>
            </w:pPr>
            <w:r w:rsidRPr="0069578A">
              <w:rPr>
                <w:rFonts w:cs="Arial"/>
                <w:b/>
              </w:rPr>
              <w:lastRenderedPageBreak/>
              <w:t>Other approaches</w:t>
            </w:r>
          </w:p>
        </w:tc>
      </w:tr>
      <w:tr w:rsidR="0069578A" w:rsidRPr="00326C32" w14:paraId="15CD0347" w14:textId="77777777" w:rsidTr="00C40A17">
        <w:trPr>
          <w:trHeight w:hRule="exact" w:val="1013"/>
        </w:trPr>
        <w:tc>
          <w:tcPr>
            <w:tcW w:w="2093" w:type="dxa"/>
            <w:tcMar>
              <w:top w:w="57" w:type="dxa"/>
              <w:bottom w:w="57" w:type="dxa"/>
            </w:tcMar>
            <w:vAlign w:val="center"/>
          </w:tcPr>
          <w:p w14:paraId="12D68B5F" w14:textId="7E7346D8" w:rsidR="0069578A" w:rsidRPr="00326C32" w:rsidRDefault="0069578A" w:rsidP="0069578A">
            <w:pPr>
              <w:spacing w:after="0"/>
              <w:rPr>
                <w:rFonts w:cs="Arial"/>
                <w:b/>
              </w:rPr>
            </w:pPr>
            <w:r w:rsidRPr="00326C32">
              <w:rPr>
                <w:rFonts w:cs="Arial"/>
                <w:b/>
              </w:rPr>
              <w:t>Desired outcome</w:t>
            </w:r>
          </w:p>
        </w:tc>
        <w:tc>
          <w:tcPr>
            <w:tcW w:w="3544" w:type="dxa"/>
            <w:tcMar>
              <w:top w:w="57" w:type="dxa"/>
              <w:bottom w:w="57" w:type="dxa"/>
            </w:tcMar>
            <w:vAlign w:val="center"/>
          </w:tcPr>
          <w:p w14:paraId="4BAD6B8A" w14:textId="50AF37B8" w:rsidR="0069578A" w:rsidRPr="00326C32" w:rsidRDefault="0069578A" w:rsidP="0069578A">
            <w:pPr>
              <w:spacing w:after="0"/>
              <w:rPr>
                <w:rFonts w:cs="Arial"/>
                <w:b/>
              </w:rPr>
            </w:pPr>
            <w:r w:rsidRPr="00326C32">
              <w:rPr>
                <w:rFonts w:cs="Arial"/>
                <w:b/>
              </w:rPr>
              <w:t>Chosen action / approach</w:t>
            </w:r>
          </w:p>
        </w:tc>
        <w:tc>
          <w:tcPr>
            <w:tcW w:w="4110" w:type="dxa"/>
            <w:gridSpan w:val="2"/>
            <w:tcMar>
              <w:top w:w="57" w:type="dxa"/>
              <w:bottom w:w="57" w:type="dxa"/>
            </w:tcMar>
            <w:vAlign w:val="center"/>
          </w:tcPr>
          <w:p w14:paraId="57037788" w14:textId="3A167333" w:rsidR="0069578A" w:rsidRPr="00326C32" w:rsidRDefault="0069578A" w:rsidP="0069578A">
            <w:pPr>
              <w:spacing w:after="0"/>
              <w:rPr>
                <w:rFonts w:cs="Arial"/>
                <w:b/>
              </w:rPr>
            </w:pPr>
            <w:r w:rsidRPr="00326C32">
              <w:rPr>
                <w:rFonts w:cs="Arial"/>
                <w:b/>
              </w:rPr>
              <w:t>Estimated impact</w:t>
            </w:r>
          </w:p>
        </w:tc>
        <w:tc>
          <w:tcPr>
            <w:tcW w:w="4111" w:type="dxa"/>
            <w:gridSpan w:val="2"/>
            <w:tcMar>
              <w:top w:w="57" w:type="dxa"/>
              <w:bottom w:w="57" w:type="dxa"/>
            </w:tcMar>
            <w:vAlign w:val="center"/>
          </w:tcPr>
          <w:p w14:paraId="3B0D738C" w14:textId="7715C0D6" w:rsidR="0069578A" w:rsidRPr="00326C32" w:rsidRDefault="0069578A" w:rsidP="0069578A">
            <w:pPr>
              <w:spacing w:after="0"/>
              <w:rPr>
                <w:rFonts w:cs="Arial"/>
                <w:b/>
              </w:rPr>
            </w:pPr>
            <w:r w:rsidRPr="00326C32">
              <w:rPr>
                <w:rFonts w:cs="Arial"/>
                <w:b/>
              </w:rPr>
              <w:t>Lessons learned</w:t>
            </w:r>
          </w:p>
        </w:tc>
        <w:tc>
          <w:tcPr>
            <w:tcW w:w="1276" w:type="dxa"/>
            <w:vAlign w:val="center"/>
          </w:tcPr>
          <w:p w14:paraId="3FC11231" w14:textId="77777777" w:rsidR="0069578A" w:rsidRDefault="0069578A" w:rsidP="0069578A">
            <w:pPr>
              <w:spacing w:after="0"/>
              <w:rPr>
                <w:rFonts w:cs="Arial"/>
                <w:b/>
              </w:rPr>
            </w:pPr>
            <w:r w:rsidRPr="00326C32">
              <w:rPr>
                <w:rFonts w:cs="Arial"/>
                <w:b/>
              </w:rPr>
              <w:t>Cost</w:t>
            </w:r>
          </w:p>
          <w:p w14:paraId="0E16A538" w14:textId="6CE3BE2F" w:rsidR="007E7484" w:rsidRPr="00326C32" w:rsidRDefault="007E7484" w:rsidP="0069578A">
            <w:pPr>
              <w:spacing w:after="0"/>
              <w:rPr>
                <w:rFonts w:cs="Arial"/>
                <w:b/>
              </w:rPr>
            </w:pPr>
            <w:r>
              <w:rPr>
                <w:rFonts w:cs="Arial"/>
                <w:b/>
              </w:rPr>
              <w:t>£6,000</w:t>
            </w:r>
          </w:p>
        </w:tc>
      </w:tr>
      <w:tr w:rsidR="0012623B" w:rsidRPr="00326C32" w14:paraId="3E033170" w14:textId="77777777" w:rsidTr="00BD145B">
        <w:trPr>
          <w:trHeight w:hRule="exact" w:val="1225"/>
        </w:trPr>
        <w:tc>
          <w:tcPr>
            <w:tcW w:w="2093" w:type="dxa"/>
            <w:vMerge w:val="restart"/>
            <w:tcMar>
              <w:top w:w="57" w:type="dxa"/>
              <w:bottom w:w="57" w:type="dxa"/>
            </w:tcMar>
            <w:vAlign w:val="center"/>
          </w:tcPr>
          <w:p w14:paraId="34099EB6" w14:textId="77777777" w:rsidR="0012623B" w:rsidRPr="00B83973" w:rsidRDefault="0012623B" w:rsidP="00BD145B">
            <w:pPr>
              <w:spacing w:after="0"/>
              <w:rPr>
                <w:rFonts w:cs="Arial"/>
              </w:rPr>
            </w:pPr>
            <w:r>
              <w:rPr>
                <w:rFonts w:eastAsiaTheme="minorHAnsi" w:cs="Arial"/>
                <w:color w:val="auto"/>
                <w:sz w:val="18"/>
                <w:szCs w:val="22"/>
                <w:lang w:eastAsia="en-US"/>
              </w:rPr>
              <w:t>‘S</w:t>
            </w:r>
            <w:r w:rsidRPr="00B83973">
              <w:rPr>
                <w:rFonts w:eastAsiaTheme="minorHAnsi" w:cs="Arial"/>
                <w:color w:val="auto"/>
                <w:sz w:val="18"/>
                <w:szCs w:val="22"/>
                <w:lang w:eastAsia="en-US"/>
              </w:rPr>
              <w:t>upport pupils’ social, emotional needs alongside teaching and learning strategies</w:t>
            </w:r>
            <w:r>
              <w:rPr>
                <w:rFonts w:eastAsiaTheme="minorHAnsi" w:cs="Arial"/>
                <w:color w:val="auto"/>
                <w:sz w:val="18"/>
                <w:szCs w:val="22"/>
                <w:lang w:eastAsia="en-US"/>
              </w:rPr>
              <w:t>’</w:t>
            </w:r>
          </w:p>
        </w:tc>
        <w:tc>
          <w:tcPr>
            <w:tcW w:w="3544" w:type="dxa"/>
            <w:tcMar>
              <w:top w:w="57" w:type="dxa"/>
              <w:bottom w:w="57" w:type="dxa"/>
            </w:tcMar>
            <w:vAlign w:val="center"/>
          </w:tcPr>
          <w:p w14:paraId="701A6A3B" w14:textId="77777777" w:rsidR="0012623B" w:rsidRPr="004C159C" w:rsidRDefault="0012623B" w:rsidP="00BD145B">
            <w:pPr>
              <w:pStyle w:val="NormalWeb"/>
              <w:rPr>
                <w:rFonts w:ascii="Arial" w:hAnsi="Arial" w:cs="Arial"/>
                <w:sz w:val="16"/>
                <w:szCs w:val="22"/>
              </w:rPr>
            </w:pPr>
            <w:r w:rsidRPr="004C159C">
              <w:rPr>
                <w:rFonts w:ascii="Arial" w:hAnsi="Arial" w:cs="Arial"/>
                <w:sz w:val="16"/>
                <w:szCs w:val="22"/>
              </w:rPr>
              <w:t xml:space="preserve">- Continuing provision and further training of </w:t>
            </w:r>
            <w:r w:rsidRPr="004C159C">
              <w:rPr>
                <w:rFonts w:ascii="Arial" w:hAnsi="Arial" w:cs="Arial"/>
                <w:sz w:val="16"/>
                <w:szCs w:val="22"/>
                <w:u w:val="single"/>
              </w:rPr>
              <w:t>School Counsellor</w:t>
            </w:r>
            <w:r w:rsidRPr="004C159C">
              <w:rPr>
                <w:rFonts w:ascii="Arial" w:hAnsi="Arial" w:cs="Arial"/>
                <w:sz w:val="16"/>
                <w:szCs w:val="22"/>
              </w:rPr>
              <w:t xml:space="preserve"> for individual or small group support</w:t>
            </w:r>
          </w:p>
          <w:p w14:paraId="406A4987" w14:textId="77777777" w:rsidR="0012623B" w:rsidRPr="00326C32" w:rsidRDefault="0012623B" w:rsidP="00BD145B">
            <w:pPr>
              <w:spacing w:after="0"/>
              <w:rPr>
                <w:rFonts w:cs="Arial"/>
              </w:rPr>
            </w:pPr>
          </w:p>
        </w:tc>
        <w:tc>
          <w:tcPr>
            <w:tcW w:w="4110" w:type="dxa"/>
            <w:gridSpan w:val="2"/>
            <w:tcMar>
              <w:top w:w="57" w:type="dxa"/>
              <w:bottom w:w="57" w:type="dxa"/>
            </w:tcMar>
          </w:tcPr>
          <w:p w14:paraId="48938FB1" w14:textId="77777777" w:rsidR="0012623B" w:rsidRPr="00326C32" w:rsidRDefault="0012623B" w:rsidP="00BD145B">
            <w:pPr>
              <w:spacing w:after="0"/>
              <w:rPr>
                <w:rFonts w:cs="Arial"/>
              </w:rPr>
            </w:pPr>
            <w:r w:rsidRPr="00C02647">
              <w:rPr>
                <w:rFonts w:cs="Arial"/>
                <w:color w:val="auto"/>
                <w:sz w:val="16"/>
                <w:szCs w:val="22"/>
              </w:rPr>
              <w:t xml:space="preserve">Case studies for pupils </w:t>
            </w:r>
            <w:r>
              <w:rPr>
                <w:rFonts w:cs="Arial"/>
                <w:color w:val="auto"/>
                <w:sz w:val="16"/>
                <w:szCs w:val="22"/>
              </w:rPr>
              <w:t xml:space="preserve">that </w:t>
            </w:r>
            <w:r w:rsidRPr="00C02647">
              <w:rPr>
                <w:rFonts w:cs="Arial"/>
                <w:color w:val="auto"/>
                <w:sz w:val="16"/>
                <w:szCs w:val="22"/>
              </w:rPr>
              <w:t>have been allocated time with the counsellor</w:t>
            </w:r>
            <w:r>
              <w:rPr>
                <w:rFonts w:cs="Arial"/>
                <w:color w:val="auto"/>
                <w:sz w:val="16"/>
                <w:szCs w:val="22"/>
              </w:rPr>
              <w:t>,</w:t>
            </w:r>
            <w:r w:rsidRPr="00C02647">
              <w:rPr>
                <w:rFonts w:cs="Arial"/>
                <w:color w:val="auto"/>
                <w:sz w:val="16"/>
                <w:szCs w:val="22"/>
              </w:rPr>
              <w:t xml:space="preserve"> show that this has supported both their mental well- being and that of the family</w:t>
            </w:r>
            <w:r>
              <w:rPr>
                <w:rFonts w:cs="Arial"/>
                <w:color w:val="auto"/>
                <w:sz w:val="16"/>
                <w:szCs w:val="22"/>
              </w:rPr>
              <w:t>, and been a positive factor in maintaining pupil outcomes.</w:t>
            </w:r>
          </w:p>
        </w:tc>
        <w:tc>
          <w:tcPr>
            <w:tcW w:w="4111" w:type="dxa"/>
            <w:gridSpan w:val="2"/>
            <w:tcMar>
              <w:top w:w="57" w:type="dxa"/>
              <w:bottom w:w="57" w:type="dxa"/>
            </w:tcMar>
          </w:tcPr>
          <w:p w14:paraId="73601EE9" w14:textId="77777777" w:rsidR="0012623B" w:rsidRDefault="00E01611" w:rsidP="00BD145B">
            <w:pPr>
              <w:spacing w:after="0"/>
              <w:rPr>
                <w:rFonts w:cs="Arial"/>
                <w:sz w:val="16"/>
              </w:rPr>
            </w:pPr>
            <w:r>
              <w:rPr>
                <w:rFonts w:cs="Arial"/>
                <w:sz w:val="16"/>
              </w:rPr>
              <w:t xml:space="preserve">Unfortunately, budget constraints led to a review of additional services being cut. The counsellor’s contract ended December 2017. </w:t>
            </w:r>
          </w:p>
          <w:p w14:paraId="5FFC565C" w14:textId="07DA9BFA" w:rsidR="00E01611" w:rsidRPr="005955D6" w:rsidRDefault="00E01611" w:rsidP="00BD145B">
            <w:pPr>
              <w:spacing w:after="0"/>
              <w:rPr>
                <w:rFonts w:cs="Arial"/>
                <w:sz w:val="16"/>
              </w:rPr>
            </w:pPr>
            <w:r>
              <w:rPr>
                <w:rFonts w:cs="Arial"/>
                <w:sz w:val="16"/>
              </w:rPr>
              <w:t xml:space="preserve">The more pressing cases were picked up by other school staff on an ad-hoc basis. </w:t>
            </w:r>
          </w:p>
        </w:tc>
        <w:tc>
          <w:tcPr>
            <w:tcW w:w="1276" w:type="dxa"/>
          </w:tcPr>
          <w:p w14:paraId="6E89F830" w14:textId="164F58D8" w:rsidR="0012623B" w:rsidRPr="005955D6" w:rsidRDefault="0012623B" w:rsidP="00BD145B">
            <w:pPr>
              <w:spacing w:after="0"/>
              <w:rPr>
                <w:rFonts w:cs="Arial"/>
                <w:sz w:val="16"/>
              </w:rPr>
            </w:pPr>
          </w:p>
        </w:tc>
      </w:tr>
      <w:tr w:rsidR="0012623B" w:rsidRPr="00326C32" w14:paraId="73AD5B62" w14:textId="77777777" w:rsidTr="00BD145B">
        <w:trPr>
          <w:trHeight w:hRule="exact" w:val="1225"/>
        </w:trPr>
        <w:tc>
          <w:tcPr>
            <w:tcW w:w="2093" w:type="dxa"/>
            <w:vMerge/>
            <w:tcMar>
              <w:top w:w="57" w:type="dxa"/>
              <w:bottom w:w="57" w:type="dxa"/>
            </w:tcMar>
          </w:tcPr>
          <w:p w14:paraId="1B8C7406" w14:textId="498ED6FE" w:rsidR="0012623B" w:rsidRPr="00326C32" w:rsidRDefault="0012623B" w:rsidP="00BD145B">
            <w:pPr>
              <w:spacing w:after="0"/>
              <w:rPr>
                <w:rFonts w:cs="Arial"/>
              </w:rPr>
            </w:pPr>
          </w:p>
        </w:tc>
        <w:tc>
          <w:tcPr>
            <w:tcW w:w="3544" w:type="dxa"/>
            <w:tcMar>
              <w:top w:w="57" w:type="dxa"/>
              <w:bottom w:w="57" w:type="dxa"/>
            </w:tcMar>
            <w:vAlign w:val="center"/>
          </w:tcPr>
          <w:p w14:paraId="764BD7F4" w14:textId="77777777" w:rsidR="0012623B" w:rsidRPr="00326C32" w:rsidRDefault="0012623B" w:rsidP="00BD145B">
            <w:pPr>
              <w:spacing w:after="0"/>
              <w:rPr>
                <w:rFonts w:cs="Arial"/>
              </w:rPr>
            </w:pPr>
            <w:r w:rsidRPr="004C159C">
              <w:rPr>
                <w:rFonts w:cs="Arial"/>
                <w:sz w:val="16"/>
                <w:szCs w:val="22"/>
              </w:rPr>
              <w:t xml:space="preserve">- Continuing provision and training of Anti-Bullying Ambassadors (‘The Friendship Team’) </w:t>
            </w:r>
            <w:proofErr w:type="spellStart"/>
            <w:r w:rsidRPr="004C159C">
              <w:rPr>
                <w:rFonts w:cs="Arial"/>
                <w:sz w:val="16"/>
                <w:szCs w:val="22"/>
              </w:rPr>
              <w:t>incl</w:t>
            </w:r>
            <w:proofErr w:type="spellEnd"/>
            <w:r w:rsidRPr="004C159C">
              <w:rPr>
                <w:rFonts w:cs="Arial"/>
                <w:sz w:val="16"/>
                <w:szCs w:val="22"/>
              </w:rPr>
              <w:t xml:space="preserve"> </w:t>
            </w:r>
            <w:r>
              <w:rPr>
                <w:rFonts w:cs="Arial"/>
                <w:sz w:val="16"/>
                <w:szCs w:val="22"/>
              </w:rPr>
              <w:t>maintenance</w:t>
            </w:r>
            <w:r w:rsidRPr="004C159C">
              <w:rPr>
                <w:rFonts w:cs="Arial"/>
                <w:sz w:val="16"/>
                <w:szCs w:val="22"/>
              </w:rPr>
              <w:t xml:space="preserve"> of the Anti-Bullying Mark.</w:t>
            </w:r>
          </w:p>
        </w:tc>
        <w:tc>
          <w:tcPr>
            <w:tcW w:w="4110" w:type="dxa"/>
            <w:gridSpan w:val="2"/>
            <w:tcMar>
              <w:top w:w="57" w:type="dxa"/>
              <w:bottom w:w="57" w:type="dxa"/>
            </w:tcMar>
          </w:tcPr>
          <w:p w14:paraId="56A89A4F" w14:textId="77777777" w:rsidR="0012623B" w:rsidRPr="00326C32" w:rsidRDefault="0012623B" w:rsidP="00BD145B">
            <w:pPr>
              <w:spacing w:after="0"/>
              <w:rPr>
                <w:rFonts w:cs="Arial"/>
              </w:rPr>
            </w:pPr>
            <w:r>
              <w:rPr>
                <w:rFonts w:cs="Arial"/>
                <w:sz w:val="16"/>
                <w:szCs w:val="22"/>
              </w:rPr>
              <w:t>Case studies show that all pupils, including disadvantaged pupils, use this additional resource to help with friendship issues or disputes.</w:t>
            </w:r>
          </w:p>
        </w:tc>
        <w:tc>
          <w:tcPr>
            <w:tcW w:w="4111" w:type="dxa"/>
            <w:gridSpan w:val="2"/>
            <w:tcMar>
              <w:top w:w="57" w:type="dxa"/>
              <w:bottom w:w="57" w:type="dxa"/>
            </w:tcMar>
          </w:tcPr>
          <w:p w14:paraId="7B467142" w14:textId="35CBB900" w:rsidR="0012623B" w:rsidRPr="005955D6" w:rsidRDefault="00B27A47" w:rsidP="00BD145B">
            <w:pPr>
              <w:spacing w:after="0"/>
              <w:rPr>
                <w:rFonts w:cs="Arial"/>
                <w:sz w:val="16"/>
              </w:rPr>
            </w:pPr>
            <w:r>
              <w:rPr>
                <w:rFonts w:cs="Arial"/>
                <w:sz w:val="16"/>
              </w:rPr>
              <w:t xml:space="preserve">Training of new ambassadors has continued this year but may also be subject to review in the next academic year due to funding issues. </w:t>
            </w:r>
          </w:p>
        </w:tc>
        <w:tc>
          <w:tcPr>
            <w:tcW w:w="1276" w:type="dxa"/>
          </w:tcPr>
          <w:p w14:paraId="5873F5E6" w14:textId="7D10261D" w:rsidR="0012623B" w:rsidRPr="005955D6" w:rsidRDefault="0012623B" w:rsidP="00BD145B">
            <w:pPr>
              <w:spacing w:after="0"/>
              <w:rPr>
                <w:rFonts w:cs="Arial"/>
                <w:sz w:val="16"/>
              </w:rPr>
            </w:pPr>
          </w:p>
        </w:tc>
      </w:tr>
      <w:tr w:rsidR="0012623B" w:rsidRPr="00326C32" w14:paraId="11D7D82A" w14:textId="77777777" w:rsidTr="00B27A47">
        <w:trPr>
          <w:trHeight w:hRule="exact" w:val="2562"/>
        </w:trPr>
        <w:tc>
          <w:tcPr>
            <w:tcW w:w="2093" w:type="dxa"/>
            <w:tcMar>
              <w:top w:w="57" w:type="dxa"/>
              <w:bottom w:w="57" w:type="dxa"/>
            </w:tcMar>
            <w:vAlign w:val="center"/>
          </w:tcPr>
          <w:p w14:paraId="421B7234" w14:textId="63850D0A" w:rsidR="0012623B" w:rsidRDefault="00B27A47" w:rsidP="00BD145B">
            <w:pPr>
              <w:pStyle w:val="NormalWeb"/>
              <w:rPr>
                <w:rFonts w:ascii="Arial" w:hAnsi="Arial" w:cs="Arial"/>
                <w:sz w:val="18"/>
                <w:szCs w:val="22"/>
              </w:rPr>
            </w:pPr>
            <w:r>
              <w:rPr>
                <w:rFonts w:ascii="Arial" w:hAnsi="Arial" w:cs="Arial"/>
                <w:sz w:val="18"/>
                <w:szCs w:val="22"/>
              </w:rPr>
              <w:t xml:space="preserve"> </w:t>
            </w:r>
            <w:r w:rsidR="0012623B">
              <w:rPr>
                <w:rFonts w:ascii="Arial" w:hAnsi="Arial" w:cs="Arial"/>
                <w:sz w:val="18"/>
                <w:szCs w:val="22"/>
              </w:rPr>
              <w:t>‘Address attendance and behaviour’</w:t>
            </w:r>
          </w:p>
          <w:p w14:paraId="31F917A6" w14:textId="77777777" w:rsidR="0012623B" w:rsidRDefault="0012623B" w:rsidP="00BD145B">
            <w:pPr>
              <w:pStyle w:val="NormalWeb"/>
              <w:rPr>
                <w:rFonts w:ascii="Arial" w:hAnsi="Arial" w:cs="Arial"/>
                <w:sz w:val="18"/>
                <w:szCs w:val="22"/>
              </w:rPr>
            </w:pPr>
            <w:r w:rsidRPr="00B83973">
              <w:rPr>
                <w:rFonts w:ascii="Arial" w:hAnsi="Arial" w:cs="Arial"/>
                <w:sz w:val="18"/>
                <w:szCs w:val="22"/>
              </w:rPr>
              <w:t>To support inclusion/access of PP pupils</w:t>
            </w:r>
          </w:p>
          <w:p w14:paraId="3C0CFE37" w14:textId="77777777" w:rsidR="0012623B" w:rsidRPr="00B83973" w:rsidRDefault="0012623B" w:rsidP="00BD145B">
            <w:pPr>
              <w:pStyle w:val="NormalWeb"/>
              <w:rPr>
                <w:rFonts w:ascii="Arial" w:hAnsi="Arial" w:cs="Arial"/>
                <w:sz w:val="18"/>
                <w:szCs w:val="22"/>
              </w:rPr>
            </w:pPr>
          </w:p>
          <w:p w14:paraId="598165B0" w14:textId="77777777" w:rsidR="0012623B" w:rsidRPr="00326C32" w:rsidRDefault="0012623B" w:rsidP="00BD145B">
            <w:pPr>
              <w:spacing w:after="0"/>
              <w:rPr>
                <w:rFonts w:cs="Arial"/>
              </w:rPr>
            </w:pPr>
          </w:p>
        </w:tc>
        <w:tc>
          <w:tcPr>
            <w:tcW w:w="3544" w:type="dxa"/>
            <w:tcMar>
              <w:top w:w="57" w:type="dxa"/>
              <w:bottom w:w="57" w:type="dxa"/>
            </w:tcMar>
          </w:tcPr>
          <w:p w14:paraId="5426E561" w14:textId="77777777" w:rsidR="0012623B" w:rsidRPr="004C159C" w:rsidRDefault="0012623B" w:rsidP="00BD145B">
            <w:pPr>
              <w:pStyle w:val="NormalWeb"/>
              <w:rPr>
                <w:rFonts w:ascii="Arial" w:hAnsi="Arial" w:cs="Arial"/>
                <w:sz w:val="16"/>
                <w:szCs w:val="22"/>
              </w:rPr>
            </w:pPr>
            <w:r w:rsidRPr="004C159C">
              <w:rPr>
                <w:rFonts w:ascii="Arial" w:hAnsi="Arial" w:cs="Arial"/>
                <w:sz w:val="16"/>
                <w:szCs w:val="22"/>
              </w:rPr>
              <w:t xml:space="preserve">- Contributions to pupils with attendance issues to attend </w:t>
            </w:r>
            <w:r w:rsidRPr="00BD600D">
              <w:rPr>
                <w:rFonts w:ascii="Arial" w:hAnsi="Arial" w:cs="Arial"/>
                <w:sz w:val="16"/>
                <w:szCs w:val="22"/>
                <w:u w:val="single"/>
              </w:rPr>
              <w:t>Breakfast and After School Clubs</w:t>
            </w:r>
          </w:p>
          <w:p w14:paraId="733AAF46" w14:textId="77777777" w:rsidR="0012623B" w:rsidRPr="004C159C" w:rsidRDefault="0012623B" w:rsidP="00BD145B">
            <w:pPr>
              <w:pStyle w:val="NormalWeb"/>
              <w:rPr>
                <w:rFonts w:ascii="Arial" w:hAnsi="Arial" w:cs="Arial"/>
                <w:sz w:val="16"/>
                <w:szCs w:val="22"/>
              </w:rPr>
            </w:pPr>
            <w:r w:rsidRPr="004C159C">
              <w:rPr>
                <w:rFonts w:ascii="Arial" w:hAnsi="Arial" w:cs="Arial"/>
                <w:sz w:val="16"/>
                <w:szCs w:val="22"/>
              </w:rPr>
              <w:t xml:space="preserve">- Contributions to costs for </w:t>
            </w:r>
            <w:r w:rsidRPr="00BD600D">
              <w:rPr>
                <w:rFonts w:ascii="Arial" w:hAnsi="Arial" w:cs="Arial"/>
                <w:sz w:val="16"/>
                <w:szCs w:val="22"/>
                <w:u w:val="single"/>
              </w:rPr>
              <w:t>Residential Visits</w:t>
            </w:r>
          </w:p>
          <w:p w14:paraId="2D6305FE" w14:textId="77777777" w:rsidR="0012623B" w:rsidRPr="00326C32" w:rsidRDefault="0012623B" w:rsidP="00BD145B">
            <w:pPr>
              <w:spacing w:after="0"/>
              <w:rPr>
                <w:rFonts w:cs="Arial"/>
              </w:rPr>
            </w:pPr>
            <w:r w:rsidRPr="004C159C">
              <w:rPr>
                <w:rFonts w:cs="Arial"/>
                <w:sz w:val="16"/>
                <w:szCs w:val="22"/>
              </w:rPr>
              <w:t xml:space="preserve">- </w:t>
            </w:r>
            <w:r>
              <w:rPr>
                <w:rFonts w:cs="Arial"/>
                <w:sz w:val="16"/>
                <w:szCs w:val="22"/>
              </w:rPr>
              <w:t>Provision of</w:t>
            </w:r>
            <w:r w:rsidRPr="004C159C">
              <w:rPr>
                <w:rFonts w:cs="Arial"/>
                <w:sz w:val="16"/>
                <w:szCs w:val="22"/>
              </w:rPr>
              <w:t xml:space="preserve"> </w:t>
            </w:r>
            <w:r w:rsidRPr="004C159C">
              <w:rPr>
                <w:rFonts w:cs="Arial"/>
                <w:sz w:val="16"/>
                <w:szCs w:val="22"/>
                <w:u w:val="single"/>
              </w:rPr>
              <w:t>music lessons</w:t>
            </w:r>
            <w:r>
              <w:rPr>
                <w:rFonts w:cs="Arial"/>
                <w:sz w:val="16"/>
                <w:szCs w:val="22"/>
              </w:rPr>
              <w:t xml:space="preserve"> for PP</w:t>
            </w:r>
            <w:r w:rsidRPr="004C159C">
              <w:rPr>
                <w:rFonts w:cs="Arial"/>
                <w:sz w:val="16"/>
                <w:szCs w:val="22"/>
              </w:rPr>
              <w:t xml:space="preserve"> pupils</w:t>
            </w:r>
          </w:p>
        </w:tc>
        <w:tc>
          <w:tcPr>
            <w:tcW w:w="4110" w:type="dxa"/>
            <w:gridSpan w:val="2"/>
            <w:tcMar>
              <w:top w:w="57" w:type="dxa"/>
              <w:bottom w:w="57" w:type="dxa"/>
            </w:tcMar>
          </w:tcPr>
          <w:p w14:paraId="4AE9BAF6" w14:textId="252A3CC6" w:rsidR="0012623B" w:rsidRDefault="00B27A47" w:rsidP="00BD145B">
            <w:pPr>
              <w:spacing w:after="0"/>
              <w:rPr>
                <w:rFonts w:cs="Arial"/>
                <w:sz w:val="16"/>
              </w:rPr>
            </w:pPr>
            <w:r>
              <w:rPr>
                <w:rFonts w:cs="Arial"/>
                <w:sz w:val="16"/>
              </w:rPr>
              <w:t xml:space="preserve">Attendance and punctuality of targeted pupils has improved - in individual cases leading to a much more settled start to the day and improved attitude and progress in learning. </w:t>
            </w:r>
          </w:p>
          <w:p w14:paraId="03B65978" w14:textId="77777777" w:rsidR="0012623B" w:rsidRDefault="0012623B" w:rsidP="00BD145B">
            <w:pPr>
              <w:spacing w:after="0"/>
              <w:rPr>
                <w:rFonts w:cs="Arial"/>
                <w:sz w:val="16"/>
              </w:rPr>
            </w:pPr>
          </w:p>
          <w:p w14:paraId="69068D4A" w14:textId="2415D007" w:rsidR="0012623B" w:rsidRDefault="00B27A47" w:rsidP="00BD145B">
            <w:pPr>
              <w:spacing w:after="0"/>
              <w:rPr>
                <w:rFonts w:cs="Arial"/>
                <w:sz w:val="16"/>
              </w:rPr>
            </w:pPr>
            <w:r>
              <w:rPr>
                <w:rFonts w:cs="Arial"/>
                <w:sz w:val="16"/>
              </w:rPr>
              <w:t xml:space="preserve">No Pupil Premium child that wanted to attend a residential </w:t>
            </w:r>
            <w:proofErr w:type="gramStart"/>
            <w:r>
              <w:rPr>
                <w:rFonts w:cs="Arial"/>
                <w:sz w:val="16"/>
              </w:rPr>
              <w:t>event,  was</w:t>
            </w:r>
            <w:proofErr w:type="gramEnd"/>
            <w:r>
              <w:rPr>
                <w:rFonts w:cs="Arial"/>
                <w:sz w:val="16"/>
              </w:rPr>
              <w:t xml:space="preserve"> prevented from doing so due to lack of funding. </w:t>
            </w:r>
          </w:p>
          <w:p w14:paraId="02A3CE42" w14:textId="77777777" w:rsidR="00B27A47" w:rsidRDefault="00B27A47" w:rsidP="00BD145B">
            <w:pPr>
              <w:spacing w:after="0"/>
              <w:rPr>
                <w:rFonts w:cs="Arial"/>
                <w:sz w:val="16"/>
              </w:rPr>
            </w:pPr>
          </w:p>
          <w:p w14:paraId="753AEAC2" w14:textId="5BB6CCCE" w:rsidR="00B27A47" w:rsidRPr="00FD24B2" w:rsidRDefault="00B27A47" w:rsidP="00BD145B">
            <w:pPr>
              <w:spacing w:after="0"/>
              <w:rPr>
                <w:rFonts w:cs="Arial"/>
                <w:sz w:val="16"/>
              </w:rPr>
            </w:pPr>
            <w:r>
              <w:rPr>
                <w:rFonts w:cs="Arial"/>
                <w:sz w:val="16"/>
              </w:rPr>
              <w:t>13 Pupil Premium children were funded to take lessons on a musical instrument</w:t>
            </w:r>
          </w:p>
        </w:tc>
        <w:tc>
          <w:tcPr>
            <w:tcW w:w="4111" w:type="dxa"/>
            <w:gridSpan w:val="2"/>
            <w:tcMar>
              <w:top w:w="57" w:type="dxa"/>
              <w:bottom w:w="57" w:type="dxa"/>
            </w:tcMar>
          </w:tcPr>
          <w:p w14:paraId="3065DC3F" w14:textId="77777777" w:rsidR="0012623B" w:rsidRDefault="00B27A47" w:rsidP="00BD145B">
            <w:pPr>
              <w:spacing w:after="0"/>
              <w:rPr>
                <w:rFonts w:cs="Arial"/>
                <w:sz w:val="16"/>
              </w:rPr>
            </w:pPr>
            <w:r>
              <w:rPr>
                <w:rFonts w:cs="Arial"/>
                <w:sz w:val="16"/>
              </w:rPr>
              <w:t>Most attendance issues are related to term-time holidays</w:t>
            </w:r>
            <w:r w:rsidR="007E7484">
              <w:rPr>
                <w:rFonts w:cs="Arial"/>
                <w:sz w:val="16"/>
              </w:rPr>
              <w:t>, which are directly related to the cost differential with school holidays. Despite robust intervention including fines, this is proving a difficult issue to improve with a small minority of families.</w:t>
            </w:r>
          </w:p>
          <w:p w14:paraId="1955873A" w14:textId="77777777" w:rsidR="007E7484" w:rsidRDefault="007E7484" w:rsidP="00BD145B">
            <w:pPr>
              <w:spacing w:after="0"/>
              <w:rPr>
                <w:rFonts w:cs="Arial"/>
                <w:sz w:val="16"/>
              </w:rPr>
            </w:pPr>
          </w:p>
          <w:p w14:paraId="40983DB7" w14:textId="73DA6811" w:rsidR="007E7484" w:rsidRPr="00FD24B2" w:rsidRDefault="007E7484" w:rsidP="00BD145B">
            <w:pPr>
              <w:spacing w:after="0"/>
              <w:rPr>
                <w:rFonts w:cs="Arial"/>
                <w:sz w:val="16"/>
              </w:rPr>
            </w:pPr>
          </w:p>
        </w:tc>
        <w:tc>
          <w:tcPr>
            <w:tcW w:w="1276" w:type="dxa"/>
          </w:tcPr>
          <w:p w14:paraId="2B8469B4" w14:textId="6F9329F5" w:rsidR="0012623B" w:rsidRPr="00FD24B2" w:rsidRDefault="0012623B" w:rsidP="00BD145B">
            <w:pPr>
              <w:spacing w:after="0"/>
              <w:rPr>
                <w:rFonts w:cs="Arial"/>
                <w:sz w:val="16"/>
              </w:rPr>
            </w:pPr>
          </w:p>
        </w:tc>
      </w:tr>
      <w:tr w:rsidR="0069578A" w:rsidRPr="00326C32" w14:paraId="47F5F8FE" w14:textId="4C25AA09" w:rsidTr="0069578A">
        <w:trPr>
          <w:trHeight w:hRule="exact" w:val="340"/>
        </w:trPr>
        <w:tc>
          <w:tcPr>
            <w:tcW w:w="12495" w:type="dxa"/>
            <w:gridSpan w:val="5"/>
            <w:tcMar>
              <w:top w:w="57" w:type="dxa"/>
              <w:bottom w:w="57" w:type="dxa"/>
            </w:tcMar>
          </w:tcPr>
          <w:p w14:paraId="208C7876" w14:textId="4EBF3B5F" w:rsidR="0069578A" w:rsidRPr="00326C32" w:rsidRDefault="0069578A" w:rsidP="0069578A">
            <w:pPr>
              <w:jc w:val="right"/>
              <w:rPr>
                <w:rFonts w:cs="Arial"/>
                <w:b/>
              </w:rPr>
            </w:pPr>
            <w:r w:rsidRPr="00326C32">
              <w:rPr>
                <w:rFonts w:cs="Arial"/>
                <w:b/>
              </w:rPr>
              <w:t>Total cost</w:t>
            </w:r>
          </w:p>
        </w:tc>
        <w:tc>
          <w:tcPr>
            <w:tcW w:w="2639" w:type="dxa"/>
            <w:gridSpan w:val="2"/>
          </w:tcPr>
          <w:p w14:paraId="5BF8F076" w14:textId="78040FDA" w:rsidR="0069578A" w:rsidRPr="00326C32" w:rsidRDefault="007E7484" w:rsidP="00BD145B">
            <w:pPr>
              <w:jc w:val="right"/>
              <w:rPr>
                <w:rFonts w:cs="Arial"/>
                <w:b/>
              </w:rPr>
            </w:pPr>
            <w:r>
              <w:rPr>
                <w:rFonts w:cs="Arial"/>
                <w:b/>
              </w:rPr>
              <w:t>£66,500</w:t>
            </w:r>
          </w:p>
        </w:tc>
      </w:tr>
    </w:tbl>
    <w:p w14:paraId="6F26264F" w14:textId="77777777" w:rsidR="0012623B" w:rsidRDefault="0012623B" w:rsidP="004F19D4">
      <w:pPr>
        <w:spacing w:after="0"/>
        <w:rPr>
          <w:rFonts w:cs="Arial"/>
        </w:rPr>
      </w:pPr>
    </w:p>
    <w:p w14:paraId="259886A2" w14:textId="77777777" w:rsidR="0012623B" w:rsidRDefault="0012623B" w:rsidP="004F19D4">
      <w:pPr>
        <w:spacing w:after="0"/>
        <w:rPr>
          <w:rFonts w:cs="Arial"/>
        </w:rPr>
      </w:pPr>
    </w:p>
    <w:p w14:paraId="6771B7E9" w14:textId="77777777" w:rsidR="0012623B" w:rsidRDefault="0012623B" w:rsidP="004F19D4">
      <w:pPr>
        <w:spacing w:after="0"/>
        <w:rPr>
          <w:rFonts w:cs="Arial"/>
        </w:rPr>
      </w:pPr>
    </w:p>
    <w:p w14:paraId="10A9554A" w14:textId="77777777" w:rsidR="0012623B" w:rsidRDefault="0012623B" w:rsidP="004F19D4">
      <w:pPr>
        <w:spacing w:after="0"/>
        <w:rPr>
          <w:rFonts w:cs="Arial"/>
        </w:rPr>
      </w:pPr>
    </w:p>
    <w:p w14:paraId="4B39C416" w14:textId="77777777" w:rsidR="0012623B" w:rsidRDefault="0012623B" w:rsidP="004F19D4">
      <w:pPr>
        <w:spacing w:after="0"/>
        <w:rPr>
          <w:rFonts w:cs="Arial"/>
        </w:rPr>
      </w:pPr>
    </w:p>
    <w:p w14:paraId="02244F6C" w14:textId="77777777" w:rsidR="0012623B" w:rsidRDefault="0012623B" w:rsidP="004F19D4">
      <w:pPr>
        <w:spacing w:after="0"/>
        <w:rPr>
          <w:rFonts w:cs="Arial"/>
        </w:rPr>
      </w:pPr>
    </w:p>
    <w:p w14:paraId="46078407" w14:textId="77777777" w:rsidR="0012623B" w:rsidRDefault="0012623B" w:rsidP="004F19D4">
      <w:pPr>
        <w:spacing w:after="0"/>
        <w:rPr>
          <w:rFonts w:cs="Arial"/>
        </w:rPr>
      </w:pPr>
    </w:p>
    <w:p w14:paraId="2960D750" w14:textId="77777777" w:rsidR="0012623B" w:rsidRDefault="0012623B" w:rsidP="004F19D4">
      <w:pPr>
        <w:spacing w:after="0"/>
        <w:rPr>
          <w:rFonts w:cs="Arial"/>
        </w:rPr>
      </w:pPr>
    </w:p>
    <w:p w14:paraId="0330EF95" w14:textId="77777777" w:rsidR="0012623B" w:rsidRDefault="0012623B" w:rsidP="004F19D4">
      <w:pPr>
        <w:spacing w:after="0"/>
        <w:rPr>
          <w:rFonts w:cs="Arial"/>
        </w:rPr>
      </w:pPr>
    </w:p>
    <w:p w14:paraId="0763E09A" w14:textId="77777777" w:rsidR="0012623B" w:rsidRDefault="0012623B" w:rsidP="004F19D4">
      <w:pPr>
        <w:spacing w:after="0"/>
        <w:rPr>
          <w:rFonts w:cs="Arial"/>
        </w:rPr>
      </w:pPr>
    </w:p>
    <w:tbl>
      <w:tblPr>
        <w:tblStyle w:val="TableGrid"/>
        <w:tblW w:w="0" w:type="auto"/>
        <w:tblLayout w:type="fixed"/>
        <w:tblLook w:val="04A0" w:firstRow="1" w:lastRow="0" w:firstColumn="1" w:lastColumn="0" w:noHBand="0" w:noVBand="1"/>
      </w:tblPr>
      <w:tblGrid>
        <w:gridCol w:w="2093"/>
        <w:gridCol w:w="992"/>
        <w:gridCol w:w="2126"/>
        <w:gridCol w:w="3686"/>
        <w:gridCol w:w="3205"/>
        <w:gridCol w:w="906"/>
        <w:gridCol w:w="2052"/>
      </w:tblGrid>
      <w:tr w:rsidR="00326C32" w:rsidRPr="00326C32" w14:paraId="14E29131" w14:textId="77777777" w:rsidTr="00682469">
        <w:trPr>
          <w:trHeight w:hRule="exact" w:val="340"/>
        </w:trPr>
        <w:tc>
          <w:tcPr>
            <w:tcW w:w="15060" w:type="dxa"/>
            <w:gridSpan w:val="7"/>
            <w:shd w:val="clear" w:color="auto" w:fill="CFDCE3"/>
            <w:tcMar>
              <w:top w:w="57" w:type="dxa"/>
              <w:bottom w:w="57" w:type="dxa"/>
            </w:tcMar>
          </w:tcPr>
          <w:p w14:paraId="18ABE0FA" w14:textId="37ADE747" w:rsidR="00326C32" w:rsidRPr="00326C32" w:rsidRDefault="00326C32" w:rsidP="00F82B3F">
            <w:pPr>
              <w:pStyle w:val="ListParagraph"/>
              <w:numPr>
                <w:ilvl w:val="0"/>
                <w:numId w:val="16"/>
              </w:numPr>
              <w:spacing w:after="0" w:line="240" w:lineRule="auto"/>
              <w:contextualSpacing w:val="0"/>
              <w:rPr>
                <w:rFonts w:cs="Arial"/>
                <w:b/>
              </w:rPr>
            </w:pPr>
            <w:r w:rsidRPr="00326C32">
              <w:rPr>
                <w:rFonts w:cs="Arial"/>
                <w:b/>
              </w:rPr>
              <w:t xml:space="preserve">Planned expenditure </w:t>
            </w:r>
          </w:p>
        </w:tc>
      </w:tr>
      <w:tr w:rsidR="00532358" w:rsidRPr="00326C32" w14:paraId="76B621BC" w14:textId="77777777" w:rsidTr="00CB7631">
        <w:trPr>
          <w:trHeight w:hRule="exact" w:val="378"/>
        </w:trPr>
        <w:tc>
          <w:tcPr>
            <w:tcW w:w="3085" w:type="dxa"/>
            <w:gridSpan w:val="2"/>
            <w:shd w:val="clear" w:color="auto" w:fill="auto"/>
            <w:tcMar>
              <w:top w:w="57" w:type="dxa"/>
              <w:bottom w:w="57" w:type="dxa"/>
            </w:tcMar>
          </w:tcPr>
          <w:p w14:paraId="52E8CB62" w14:textId="130BDE9C" w:rsidR="00326C32" w:rsidRPr="004A0CE3" w:rsidRDefault="00CB7631" w:rsidP="004A0CE3">
            <w:pPr>
              <w:spacing w:after="360"/>
              <w:ind w:left="-360"/>
              <w:jc w:val="center"/>
              <w:rPr>
                <w:rFonts w:cs="Arial"/>
                <w:b/>
              </w:rPr>
            </w:pPr>
            <w:r>
              <w:rPr>
                <w:rFonts w:cs="Arial"/>
                <w:b/>
              </w:rPr>
              <w:t xml:space="preserve">Current </w:t>
            </w:r>
            <w:r w:rsidR="00326C32" w:rsidRPr="004A0CE3">
              <w:rPr>
                <w:rFonts w:cs="Arial"/>
                <w:b/>
              </w:rPr>
              <w:t>Academic year</w:t>
            </w:r>
          </w:p>
        </w:tc>
        <w:tc>
          <w:tcPr>
            <w:tcW w:w="11975" w:type="dxa"/>
            <w:gridSpan w:val="5"/>
            <w:shd w:val="clear" w:color="auto" w:fill="auto"/>
          </w:tcPr>
          <w:p w14:paraId="47CF4C7D" w14:textId="4FA1F59A" w:rsidR="00326C32" w:rsidRPr="00CB7631" w:rsidRDefault="006C114D" w:rsidP="00CB7631">
            <w:pPr>
              <w:spacing w:after="360"/>
              <w:rPr>
                <w:rFonts w:cs="Arial"/>
                <w:b/>
              </w:rPr>
            </w:pPr>
            <w:r w:rsidRPr="00CB7631">
              <w:rPr>
                <w:rFonts w:cs="Arial"/>
                <w:b/>
              </w:rPr>
              <w:t>2018-2019</w:t>
            </w:r>
            <w:r w:rsidR="0071328B" w:rsidRPr="00CB7631">
              <w:rPr>
                <w:rFonts w:cs="Arial"/>
                <w:b/>
              </w:rPr>
              <w:t xml:space="preserve">   Total Spend available:  £</w:t>
            </w:r>
            <w:r w:rsidRPr="00CB7631">
              <w:rPr>
                <w:rFonts w:cs="Arial"/>
                <w:b/>
              </w:rPr>
              <w:t>45,780</w:t>
            </w:r>
          </w:p>
        </w:tc>
      </w:tr>
      <w:tr w:rsidR="00326C32" w:rsidRPr="00326C32" w14:paraId="610DD8D4" w14:textId="77777777" w:rsidTr="00682469">
        <w:trPr>
          <w:trHeight w:hRule="exact" w:val="3170"/>
        </w:trPr>
        <w:tc>
          <w:tcPr>
            <w:tcW w:w="15060" w:type="dxa"/>
            <w:gridSpan w:val="7"/>
            <w:shd w:val="clear" w:color="auto" w:fill="CFDCE3"/>
            <w:tcMar>
              <w:top w:w="57" w:type="dxa"/>
              <w:bottom w:w="57" w:type="dxa"/>
            </w:tcMar>
          </w:tcPr>
          <w:p w14:paraId="64C5E8E6" w14:textId="77777777" w:rsidR="00326C32" w:rsidRPr="00CD0C50" w:rsidRDefault="00326C32" w:rsidP="00C96DDB">
            <w:pPr>
              <w:spacing w:after="0"/>
              <w:rPr>
                <w:rFonts w:cs="Arial"/>
                <w:color w:val="auto"/>
              </w:rPr>
            </w:pPr>
            <w:r w:rsidRPr="00326C32">
              <w:rPr>
                <w:rFonts w:cs="Arial"/>
              </w:rPr>
              <w:t xml:space="preserve">The three headings below demonstrate how </w:t>
            </w:r>
            <w:r w:rsidR="000F3991">
              <w:rPr>
                <w:rFonts w:cs="Arial"/>
              </w:rPr>
              <w:t>we</w:t>
            </w:r>
            <w:r w:rsidRPr="00326C32">
              <w:rPr>
                <w:rFonts w:cs="Arial"/>
              </w:rPr>
              <w:t xml:space="preserve"> are using the Pupil Premium to improve classroom pedagogy, provide targeted support and </w:t>
            </w:r>
            <w:r w:rsidRPr="00CD0C50">
              <w:rPr>
                <w:rFonts w:cs="Arial"/>
              </w:rPr>
              <w:t>support whole school strategies</w:t>
            </w:r>
            <w:r w:rsidR="00C96DDB" w:rsidRPr="00CD0C50">
              <w:rPr>
                <w:rFonts w:cs="Arial"/>
              </w:rPr>
              <w:t>.</w:t>
            </w:r>
          </w:p>
          <w:p w14:paraId="6F6E5860" w14:textId="7748A319" w:rsidR="00C96DDB" w:rsidRPr="00CD0C50" w:rsidRDefault="006E179A" w:rsidP="00C96DDB">
            <w:pPr>
              <w:spacing w:after="0"/>
              <w:rPr>
                <w:rFonts w:cs="Arial"/>
                <w:bCs/>
                <w:color w:val="000000" w:themeColor="text1"/>
                <w:shd w:val="clear" w:color="auto" w:fill="CDD7E9"/>
              </w:rPr>
            </w:pPr>
            <w:r w:rsidRPr="00CD0C50">
              <w:rPr>
                <w:rFonts w:cs="Arial"/>
                <w:color w:val="000000" w:themeColor="text1"/>
              </w:rPr>
              <w:t xml:space="preserve">Our </w:t>
            </w:r>
            <w:r w:rsidR="004F3648" w:rsidRPr="00CD0C50">
              <w:rPr>
                <w:rFonts w:cs="Arial"/>
                <w:color w:val="000000" w:themeColor="text1"/>
              </w:rPr>
              <w:t xml:space="preserve">overall Pupil Premium strategy </w:t>
            </w:r>
            <w:r w:rsidRPr="00CD0C50">
              <w:rPr>
                <w:rFonts w:cs="Arial"/>
                <w:color w:val="000000" w:themeColor="text1"/>
              </w:rPr>
              <w:t xml:space="preserve">is based on the findings from </w:t>
            </w:r>
            <w:r w:rsidR="004F3648" w:rsidRPr="00CD0C50">
              <w:rPr>
                <w:rFonts w:cs="Arial"/>
                <w:color w:val="000000" w:themeColor="text1"/>
              </w:rPr>
              <w:t>‘</w:t>
            </w:r>
            <w:r w:rsidR="004F3648" w:rsidRPr="00CD0C50">
              <w:rPr>
                <w:rFonts w:cs="Arial"/>
                <w:bCs/>
                <w:color w:val="000000" w:themeColor="text1"/>
                <w:shd w:val="clear" w:color="auto" w:fill="CDD7E9"/>
              </w:rPr>
              <w:t xml:space="preserve">Supporting the attainment of disadvantaged pupils: Articulating success and good practice’ </w:t>
            </w:r>
            <w:proofErr w:type="spellStart"/>
            <w:r w:rsidR="004F3648" w:rsidRPr="00CD0C50">
              <w:rPr>
                <w:rFonts w:cs="Arial"/>
                <w:bCs/>
                <w:color w:val="000000" w:themeColor="text1"/>
                <w:shd w:val="clear" w:color="auto" w:fill="CDD7E9"/>
              </w:rPr>
              <w:t>Mcleod</w:t>
            </w:r>
            <w:proofErr w:type="spellEnd"/>
            <w:r w:rsidR="004F3648" w:rsidRPr="00CD0C50">
              <w:rPr>
                <w:rFonts w:cs="Arial"/>
                <w:bCs/>
                <w:color w:val="000000" w:themeColor="text1"/>
                <w:shd w:val="clear" w:color="auto" w:fill="CDD7E9"/>
              </w:rPr>
              <w:t xml:space="preserve"> et al-  </w:t>
            </w:r>
            <w:proofErr w:type="spellStart"/>
            <w:r w:rsidR="004F3648" w:rsidRPr="00CD0C50">
              <w:rPr>
                <w:rFonts w:cs="Arial"/>
                <w:bCs/>
                <w:color w:val="000000" w:themeColor="text1"/>
                <w:shd w:val="clear" w:color="auto" w:fill="CDD7E9"/>
              </w:rPr>
              <w:t>DfE</w:t>
            </w:r>
            <w:proofErr w:type="spellEnd"/>
            <w:r w:rsidR="004F3648" w:rsidRPr="00CD0C50">
              <w:rPr>
                <w:rFonts w:cs="Arial"/>
                <w:bCs/>
                <w:color w:val="000000" w:themeColor="text1"/>
                <w:shd w:val="clear" w:color="auto" w:fill="CDD7E9"/>
              </w:rPr>
              <w:t xml:space="preserve">/NFER 2015. The seven building blocks set out in the report </w:t>
            </w:r>
            <w:r w:rsidR="00C25F8B" w:rsidRPr="00CD0C50">
              <w:rPr>
                <w:rFonts w:cs="Arial"/>
                <w:bCs/>
                <w:color w:val="000000" w:themeColor="text1"/>
                <w:shd w:val="clear" w:color="auto" w:fill="CDD7E9"/>
              </w:rPr>
              <w:t>in</w:t>
            </w:r>
            <w:r w:rsidR="004F3648" w:rsidRPr="00CD0C50">
              <w:rPr>
                <w:rFonts w:cs="Arial"/>
                <w:bCs/>
                <w:color w:val="000000" w:themeColor="text1"/>
                <w:shd w:val="clear" w:color="auto" w:fill="CDD7E9"/>
              </w:rPr>
              <w:t>form the desired outcome statements below.</w:t>
            </w:r>
          </w:p>
          <w:p w14:paraId="626F9D38" w14:textId="3E73FAA1" w:rsidR="004F3648" w:rsidRPr="00CD0C50" w:rsidRDefault="004F3648" w:rsidP="00C96DDB">
            <w:pPr>
              <w:spacing w:after="0"/>
              <w:rPr>
                <w:rFonts w:cs="Arial"/>
                <w:bCs/>
                <w:color w:val="000000" w:themeColor="text1"/>
                <w:shd w:val="clear" w:color="auto" w:fill="CDD7E9"/>
              </w:rPr>
            </w:pPr>
            <w:r w:rsidRPr="00CD0C50">
              <w:rPr>
                <w:rFonts w:cs="Arial"/>
                <w:bCs/>
                <w:color w:val="000000" w:themeColor="text1"/>
                <w:shd w:val="clear" w:color="auto" w:fill="CDD7E9"/>
              </w:rPr>
              <w:t>Alongside this, we have use</w:t>
            </w:r>
            <w:r w:rsidR="00682469" w:rsidRPr="00CD0C50">
              <w:rPr>
                <w:rFonts w:cs="Arial"/>
                <w:bCs/>
                <w:color w:val="000000" w:themeColor="text1"/>
                <w:shd w:val="clear" w:color="auto" w:fill="CDD7E9"/>
              </w:rPr>
              <w:t>d the Education Endowment Fund T</w:t>
            </w:r>
            <w:r w:rsidRPr="00CD0C50">
              <w:rPr>
                <w:rFonts w:cs="Arial"/>
                <w:bCs/>
                <w:color w:val="000000" w:themeColor="text1"/>
                <w:shd w:val="clear" w:color="auto" w:fill="CDD7E9"/>
              </w:rPr>
              <w:t>oolkit to identify and implement approaches and interventions that have</w:t>
            </w:r>
            <w:r w:rsidR="00C25F8B" w:rsidRPr="00CD0C50">
              <w:rPr>
                <w:rFonts w:cs="Arial"/>
                <w:bCs/>
                <w:color w:val="000000" w:themeColor="text1"/>
                <w:shd w:val="clear" w:color="auto" w:fill="CDD7E9"/>
              </w:rPr>
              <w:t xml:space="preserve"> evidence to show that they are effective at raising achievement. </w:t>
            </w:r>
          </w:p>
          <w:p w14:paraId="443930B1" w14:textId="3F3953C9" w:rsidR="00996D2E" w:rsidRPr="00996D2E" w:rsidRDefault="00F45DD0" w:rsidP="00C96DDB">
            <w:pPr>
              <w:spacing w:after="0"/>
              <w:rPr>
                <w:rFonts w:cs="Arial"/>
                <w:bCs/>
                <w:color w:val="auto"/>
                <w:shd w:val="clear" w:color="auto" w:fill="CDD7E9"/>
              </w:rPr>
            </w:pPr>
            <w:r w:rsidRPr="00CD0C50">
              <w:rPr>
                <w:rFonts w:cs="Arial"/>
                <w:bCs/>
                <w:color w:val="000000" w:themeColor="text1"/>
                <w:shd w:val="clear" w:color="auto" w:fill="CDD7E9"/>
              </w:rPr>
              <w:t>This is Year 3</w:t>
            </w:r>
            <w:r w:rsidR="00C25F8B" w:rsidRPr="00CD0C50">
              <w:rPr>
                <w:rFonts w:cs="Arial"/>
                <w:bCs/>
                <w:color w:val="000000" w:themeColor="text1"/>
                <w:shd w:val="clear" w:color="auto" w:fill="CDD7E9"/>
              </w:rPr>
              <w:t xml:space="preserve"> of our</w:t>
            </w:r>
            <w:r w:rsidR="006C114D" w:rsidRPr="00CD0C50">
              <w:rPr>
                <w:rFonts w:cs="Arial"/>
                <w:bCs/>
                <w:color w:val="000000" w:themeColor="text1"/>
                <w:shd w:val="clear" w:color="auto" w:fill="CDD7E9"/>
              </w:rPr>
              <w:t xml:space="preserve"> 3-Year Pupil Premium development plan</w:t>
            </w:r>
            <w:r w:rsidRPr="00CD0C50">
              <w:rPr>
                <w:rFonts w:cs="Arial"/>
                <w:bCs/>
                <w:color w:val="000000" w:themeColor="text1"/>
                <w:shd w:val="clear" w:color="auto" w:fill="CDD7E9"/>
              </w:rPr>
              <w:t xml:space="preserve"> </w:t>
            </w:r>
            <w:r w:rsidR="00C25F8B" w:rsidRPr="00CD0C50">
              <w:rPr>
                <w:rFonts w:cs="Arial"/>
                <w:bCs/>
                <w:color w:val="000000" w:themeColor="text1"/>
                <w:shd w:val="clear" w:color="auto" w:fill="CDD7E9"/>
              </w:rPr>
              <w:t xml:space="preserve">(initiated as part of the ‘Achievement Unlocked’ Project 2016-2017 NYCC) so some strategies are already in place and some are building on </w:t>
            </w:r>
            <w:r w:rsidR="00DA46DB" w:rsidRPr="00CD0C50">
              <w:rPr>
                <w:rFonts w:cs="Arial"/>
                <w:bCs/>
                <w:color w:val="000000" w:themeColor="text1"/>
                <w:shd w:val="clear" w:color="auto" w:fill="CDD7E9"/>
              </w:rPr>
              <w:t>established</w:t>
            </w:r>
            <w:r w:rsidR="00C25F8B" w:rsidRPr="00CD0C50">
              <w:rPr>
                <w:rFonts w:cs="Arial"/>
                <w:bCs/>
                <w:color w:val="000000" w:themeColor="text1"/>
                <w:shd w:val="clear" w:color="auto" w:fill="CDD7E9"/>
              </w:rPr>
              <w:t xml:space="preserve"> good practice.</w:t>
            </w:r>
          </w:p>
        </w:tc>
      </w:tr>
      <w:tr w:rsidR="00C075E1" w:rsidRPr="00326C32" w14:paraId="2E089273" w14:textId="77777777" w:rsidTr="00682469">
        <w:trPr>
          <w:trHeight w:hRule="exact" w:val="765"/>
        </w:trPr>
        <w:tc>
          <w:tcPr>
            <w:tcW w:w="2093" w:type="dxa"/>
            <w:tcMar>
              <w:top w:w="57" w:type="dxa"/>
              <w:bottom w:w="57" w:type="dxa"/>
            </w:tcMar>
          </w:tcPr>
          <w:p w14:paraId="3FE56AB4" w14:textId="77777777" w:rsidR="00C075E1" w:rsidRPr="00326C32" w:rsidRDefault="00C075E1" w:rsidP="00FE6012">
            <w:pPr>
              <w:spacing w:after="0"/>
              <w:rPr>
                <w:rFonts w:cs="Arial"/>
                <w:b/>
              </w:rPr>
            </w:pPr>
            <w:r w:rsidRPr="00326C32">
              <w:rPr>
                <w:rFonts w:cs="Arial"/>
                <w:b/>
              </w:rPr>
              <w:t>Desired outcome</w:t>
            </w:r>
          </w:p>
        </w:tc>
        <w:tc>
          <w:tcPr>
            <w:tcW w:w="3118" w:type="dxa"/>
            <w:gridSpan w:val="2"/>
            <w:tcMar>
              <w:top w:w="57" w:type="dxa"/>
              <w:bottom w:w="57" w:type="dxa"/>
            </w:tcMar>
          </w:tcPr>
          <w:p w14:paraId="5F3B47E4" w14:textId="77777777" w:rsidR="00C075E1" w:rsidRPr="00326C32" w:rsidRDefault="00C075E1" w:rsidP="00FE6012">
            <w:pPr>
              <w:spacing w:after="0"/>
              <w:rPr>
                <w:rFonts w:cs="Arial"/>
                <w:b/>
              </w:rPr>
            </w:pPr>
            <w:r w:rsidRPr="00326C32">
              <w:rPr>
                <w:rFonts w:cs="Arial"/>
                <w:b/>
              </w:rPr>
              <w:t>Chosen action / approach</w:t>
            </w:r>
          </w:p>
        </w:tc>
        <w:tc>
          <w:tcPr>
            <w:tcW w:w="3686" w:type="dxa"/>
            <w:shd w:val="clear" w:color="auto" w:fill="auto"/>
            <w:tcMar>
              <w:top w:w="57" w:type="dxa"/>
              <w:bottom w:w="57" w:type="dxa"/>
            </w:tcMar>
          </w:tcPr>
          <w:p w14:paraId="0041E121" w14:textId="77777777" w:rsidR="00C075E1" w:rsidRPr="00326C32" w:rsidRDefault="00C075E1" w:rsidP="00FE6012">
            <w:pPr>
              <w:spacing w:after="0"/>
              <w:rPr>
                <w:rFonts w:cs="Arial"/>
                <w:b/>
              </w:rPr>
            </w:pPr>
            <w:r w:rsidRPr="00326C32">
              <w:rPr>
                <w:rFonts w:cs="Arial"/>
                <w:b/>
              </w:rPr>
              <w:t xml:space="preserve">What is the evidence </w:t>
            </w:r>
            <w:r>
              <w:rPr>
                <w:rFonts w:cs="Arial"/>
                <w:b/>
              </w:rPr>
              <w:t>and</w:t>
            </w:r>
            <w:r w:rsidRPr="00326C32">
              <w:rPr>
                <w:rFonts w:cs="Arial"/>
                <w:b/>
              </w:rPr>
              <w:t xml:space="preserve"> rationale for this choice?</w:t>
            </w:r>
          </w:p>
        </w:tc>
        <w:tc>
          <w:tcPr>
            <w:tcW w:w="3205" w:type="dxa"/>
            <w:shd w:val="clear" w:color="auto" w:fill="auto"/>
            <w:tcMar>
              <w:top w:w="57" w:type="dxa"/>
              <w:bottom w:w="57" w:type="dxa"/>
            </w:tcMar>
          </w:tcPr>
          <w:p w14:paraId="7A6666A8" w14:textId="77777777" w:rsidR="00C075E1" w:rsidRPr="00326C32" w:rsidRDefault="00C075E1" w:rsidP="00FE6012">
            <w:pPr>
              <w:spacing w:after="0"/>
              <w:rPr>
                <w:rFonts w:cs="Arial"/>
                <w:b/>
              </w:rPr>
            </w:pPr>
            <w:r w:rsidRPr="00326C32">
              <w:rPr>
                <w:rFonts w:cs="Arial"/>
                <w:b/>
              </w:rPr>
              <w:t xml:space="preserve">How will </w:t>
            </w:r>
            <w:r>
              <w:rPr>
                <w:rFonts w:cs="Arial"/>
                <w:b/>
              </w:rPr>
              <w:t>we</w:t>
            </w:r>
            <w:r w:rsidRPr="00326C32">
              <w:rPr>
                <w:rFonts w:cs="Arial"/>
                <w:b/>
              </w:rPr>
              <w:t xml:space="preserve"> ensure it is implemented well?</w:t>
            </w:r>
          </w:p>
        </w:tc>
        <w:tc>
          <w:tcPr>
            <w:tcW w:w="906" w:type="dxa"/>
            <w:shd w:val="clear" w:color="auto" w:fill="auto"/>
          </w:tcPr>
          <w:p w14:paraId="457D39A9" w14:textId="77777777" w:rsidR="00C075E1" w:rsidRPr="00326C32" w:rsidRDefault="00C075E1" w:rsidP="00FE6012">
            <w:pPr>
              <w:spacing w:after="0"/>
              <w:rPr>
                <w:rFonts w:cs="Arial"/>
                <w:b/>
              </w:rPr>
            </w:pPr>
            <w:r w:rsidRPr="00326C32">
              <w:rPr>
                <w:rFonts w:cs="Arial"/>
                <w:b/>
              </w:rPr>
              <w:t>Staff lead</w:t>
            </w:r>
          </w:p>
        </w:tc>
        <w:tc>
          <w:tcPr>
            <w:tcW w:w="2052" w:type="dxa"/>
          </w:tcPr>
          <w:p w14:paraId="7019EF91" w14:textId="77777777" w:rsidR="00C075E1" w:rsidRPr="00326C32" w:rsidRDefault="00C075E1" w:rsidP="00FE6012">
            <w:pPr>
              <w:spacing w:after="0"/>
              <w:rPr>
                <w:rFonts w:cs="Arial"/>
                <w:b/>
              </w:rPr>
            </w:pPr>
            <w:r>
              <w:rPr>
                <w:rFonts w:cs="Arial"/>
                <w:b/>
              </w:rPr>
              <w:t>When will we review implementation?</w:t>
            </w:r>
          </w:p>
        </w:tc>
      </w:tr>
      <w:tr w:rsidR="000A6869" w:rsidRPr="004C159C" w14:paraId="4BB47BB1" w14:textId="77777777" w:rsidTr="00B26EED">
        <w:trPr>
          <w:trHeight w:hRule="exact" w:val="4209"/>
        </w:trPr>
        <w:tc>
          <w:tcPr>
            <w:tcW w:w="2093" w:type="dxa"/>
            <w:tcMar>
              <w:top w:w="57" w:type="dxa"/>
              <w:bottom w:w="57" w:type="dxa"/>
            </w:tcMar>
            <w:vAlign w:val="center"/>
          </w:tcPr>
          <w:p w14:paraId="1DE8706C" w14:textId="792D921C" w:rsidR="000A6869" w:rsidRPr="000A6869" w:rsidRDefault="000A6869" w:rsidP="000A6869">
            <w:pPr>
              <w:spacing w:after="0"/>
              <w:rPr>
                <w:rFonts w:cs="Arial"/>
                <w:b/>
                <w:sz w:val="20"/>
                <w:szCs w:val="20"/>
              </w:rPr>
            </w:pPr>
            <w:r w:rsidRPr="000A6869">
              <w:rPr>
                <w:rFonts w:cs="Arial"/>
                <w:b/>
                <w:sz w:val="20"/>
                <w:szCs w:val="20"/>
              </w:rPr>
              <w:t>A</w:t>
            </w:r>
          </w:p>
          <w:p w14:paraId="30D1E55D" w14:textId="1C5327FC" w:rsidR="000A6869" w:rsidRPr="000A6869" w:rsidRDefault="000A6869" w:rsidP="000A6869">
            <w:pPr>
              <w:spacing w:after="0"/>
              <w:rPr>
                <w:rFonts w:cs="Arial"/>
                <w:b/>
                <w:sz w:val="20"/>
                <w:szCs w:val="20"/>
              </w:rPr>
            </w:pPr>
            <w:r w:rsidRPr="000A6869">
              <w:rPr>
                <w:rFonts w:cs="Arial"/>
                <w:sz w:val="20"/>
                <w:szCs w:val="20"/>
              </w:rPr>
              <w:t>Pupil premium children will achieve as well, or make rapid progress towards achieving as well, as other pupils nationally</w:t>
            </w:r>
            <w:r>
              <w:rPr>
                <w:rFonts w:cs="Arial"/>
                <w:sz w:val="20"/>
                <w:szCs w:val="20"/>
              </w:rPr>
              <w:t>, especially</w:t>
            </w:r>
            <w:r w:rsidRPr="000A6869">
              <w:rPr>
                <w:rFonts w:cs="Arial"/>
                <w:sz w:val="20"/>
                <w:szCs w:val="20"/>
              </w:rPr>
              <w:t xml:space="preserve"> in language.</w:t>
            </w:r>
          </w:p>
        </w:tc>
        <w:tc>
          <w:tcPr>
            <w:tcW w:w="3118" w:type="dxa"/>
            <w:gridSpan w:val="2"/>
            <w:tcMar>
              <w:top w:w="57" w:type="dxa"/>
              <w:bottom w:w="57" w:type="dxa"/>
            </w:tcMar>
          </w:tcPr>
          <w:p w14:paraId="7AA0DB58" w14:textId="77777777" w:rsidR="00AD5370" w:rsidRDefault="000A6869" w:rsidP="00292C46">
            <w:pPr>
              <w:spacing w:after="0"/>
              <w:rPr>
                <w:rFonts w:cs="Arial"/>
                <w:sz w:val="16"/>
                <w:szCs w:val="18"/>
              </w:rPr>
            </w:pPr>
            <w:r>
              <w:rPr>
                <w:rFonts w:cs="Arial"/>
                <w:sz w:val="16"/>
                <w:szCs w:val="18"/>
              </w:rPr>
              <w:t>Support language</w:t>
            </w:r>
            <w:r w:rsidR="00292C46">
              <w:rPr>
                <w:rFonts w:cs="Arial"/>
                <w:sz w:val="16"/>
                <w:szCs w:val="18"/>
              </w:rPr>
              <w:t xml:space="preserve"> and numeracy</w:t>
            </w:r>
            <w:r>
              <w:rPr>
                <w:rFonts w:cs="Arial"/>
                <w:sz w:val="16"/>
                <w:szCs w:val="18"/>
              </w:rPr>
              <w:t xml:space="preserve"> development through provision of learning intervention programmes organised and delivered by a specialist ATA.</w:t>
            </w:r>
            <w:r w:rsidR="00AD5370">
              <w:rPr>
                <w:rFonts w:cs="Arial"/>
                <w:sz w:val="16"/>
                <w:szCs w:val="18"/>
              </w:rPr>
              <w:t xml:space="preserve">  </w:t>
            </w:r>
          </w:p>
          <w:p w14:paraId="17AB912E" w14:textId="448F79DE" w:rsidR="00292C46" w:rsidRDefault="00AD5370" w:rsidP="00292C46">
            <w:pPr>
              <w:spacing w:after="0"/>
              <w:rPr>
                <w:rFonts w:cs="Arial"/>
                <w:sz w:val="16"/>
                <w:szCs w:val="18"/>
              </w:rPr>
            </w:pPr>
            <w:r>
              <w:rPr>
                <w:rFonts w:cs="Arial"/>
                <w:sz w:val="16"/>
                <w:szCs w:val="18"/>
              </w:rPr>
              <w:t>Cost £17,000</w:t>
            </w:r>
          </w:p>
          <w:p w14:paraId="317412B5" w14:textId="77777777" w:rsidR="00B26EED" w:rsidRDefault="00B26EED" w:rsidP="00292C46">
            <w:pPr>
              <w:spacing w:after="0"/>
              <w:rPr>
                <w:rFonts w:cs="Arial"/>
                <w:sz w:val="16"/>
                <w:szCs w:val="18"/>
              </w:rPr>
            </w:pPr>
          </w:p>
          <w:p w14:paraId="4CFE6BB1" w14:textId="77777777" w:rsidR="00B26EED" w:rsidRDefault="00B26EED" w:rsidP="00292C46">
            <w:pPr>
              <w:spacing w:after="0"/>
              <w:rPr>
                <w:rFonts w:cs="Arial"/>
                <w:sz w:val="16"/>
                <w:szCs w:val="18"/>
              </w:rPr>
            </w:pPr>
            <w:r>
              <w:rPr>
                <w:rFonts w:cs="Arial"/>
                <w:sz w:val="16"/>
                <w:szCs w:val="18"/>
              </w:rPr>
              <w:t>Support to run Homework club</w:t>
            </w:r>
          </w:p>
          <w:p w14:paraId="57763925" w14:textId="28249CE3" w:rsidR="00B26EED" w:rsidRDefault="00B26EED" w:rsidP="00292C46">
            <w:pPr>
              <w:spacing w:after="0"/>
              <w:rPr>
                <w:rFonts w:cs="Arial"/>
                <w:sz w:val="16"/>
                <w:szCs w:val="18"/>
              </w:rPr>
            </w:pPr>
            <w:r>
              <w:rPr>
                <w:rFonts w:cs="Arial"/>
                <w:sz w:val="16"/>
                <w:szCs w:val="18"/>
              </w:rPr>
              <w:t>Cost £1000</w:t>
            </w:r>
          </w:p>
          <w:p w14:paraId="42833776" w14:textId="77777777" w:rsidR="000A6869" w:rsidRDefault="000A6869" w:rsidP="000A6869">
            <w:pPr>
              <w:spacing w:after="0"/>
              <w:rPr>
                <w:rFonts w:cs="Arial"/>
                <w:sz w:val="16"/>
                <w:szCs w:val="18"/>
              </w:rPr>
            </w:pPr>
          </w:p>
          <w:p w14:paraId="2F5B2377" w14:textId="3019C2EC" w:rsidR="000A6869" w:rsidRDefault="000A6869" w:rsidP="000A6869">
            <w:pPr>
              <w:spacing w:after="0"/>
              <w:rPr>
                <w:rFonts w:cs="Arial"/>
                <w:sz w:val="16"/>
                <w:szCs w:val="18"/>
              </w:rPr>
            </w:pPr>
            <w:r>
              <w:rPr>
                <w:rFonts w:cs="Arial"/>
                <w:sz w:val="16"/>
                <w:szCs w:val="18"/>
              </w:rPr>
              <w:t>Learning and Intervention resources and training</w:t>
            </w:r>
            <w:r w:rsidR="00292C46">
              <w:rPr>
                <w:rFonts w:cs="Arial"/>
                <w:sz w:val="16"/>
                <w:szCs w:val="18"/>
              </w:rPr>
              <w:t>.</w:t>
            </w:r>
          </w:p>
          <w:p w14:paraId="4F431B34" w14:textId="15879474" w:rsidR="00AD5370" w:rsidRDefault="00CD0C50" w:rsidP="000A6869">
            <w:pPr>
              <w:spacing w:after="0"/>
              <w:rPr>
                <w:rFonts w:cs="Arial"/>
                <w:sz w:val="16"/>
                <w:szCs w:val="18"/>
              </w:rPr>
            </w:pPr>
            <w:r>
              <w:rPr>
                <w:rFonts w:cs="Arial"/>
                <w:sz w:val="16"/>
                <w:szCs w:val="18"/>
              </w:rPr>
              <w:t>Cost £5</w:t>
            </w:r>
            <w:r w:rsidR="00AD5370">
              <w:rPr>
                <w:rFonts w:cs="Arial"/>
                <w:sz w:val="16"/>
                <w:szCs w:val="18"/>
              </w:rPr>
              <w:t>,000</w:t>
            </w:r>
          </w:p>
          <w:p w14:paraId="7079BDC1" w14:textId="77777777" w:rsidR="00AD5370" w:rsidRDefault="00AD5370" w:rsidP="000A6869">
            <w:pPr>
              <w:spacing w:after="0"/>
              <w:rPr>
                <w:rFonts w:cs="Arial"/>
                <w:sz w:val="16"/>
                <w:szCs w:val="18"/>
              </w:rPr>
            </w:pPr>
            <w:r>
              <w:rPr>
                <w:rFonts w:cs="Arial"/>
                <w:sz w:val="16"/>
                <w:szCs w:val="18"/>
              </w:rPr>
              <w:t xml:space="preserve"> </w:t>
            </w:r>
          </w:p>
          <w:p w14:paraId="7F57B7AF" w14:textId="77777777" w:rsidR="00AF75CA" w:rsidRDefault="00682469" w:rsidP="000A6869">
            <w:pPr>
              <w:spacing w:after="0"/>
              <w:rPr>
                <w:rFonts w:cs="Arial"/>
                <w:sz w:val="16"/>
                <w:szCs w:val="18"/>
              </w:rPr>
            </w:pPr>
            <w:r>
              <w:rPr>
                <w:rFonts w:cs="Arial"/>
                <w:sz w:val="16"/>
                <w:szCs w:val="18"/>
              </w:rPr>
              <w:t>Augment teaching in Y5 and Y4</w:t>
            </w:r>
            <w:r w:rsidR="00AD5370">
              <w:rPr>
                <w:rFonts w:cs="Arial"/>
                <w:sz w:val="16"/>
                <w:szCs w:val="18"/>
              </w:rPr>
              <w:t xml:space="preserve"> (high numbers of Pupil Premium)</w:t>
            </w:r>
            <w:r>
              <w:rPr>
                <w:rFonts w:cs="Arial"/>
                <w:sz w:val="16"/>
                <w:szCs w:val="18"/>
              </w:rPr>
              <w:t xml:space="preserve"> through additional in-class </w:t>
            </w:r>
            <w:r w:rsidR="00AF75CA">
              <w:rPr>
                <w:rFonts w:cs="Arial"/>
                <w:sz w:val="16"/>
                <w:szCs w:val="18"/>
              </w:rPr>
              <w:t>HL</w:t>
            </w:r>
            <w:r>
              <w:rPr>
                <w:rFonts w:cs="Arial"/>
                <w:sz w:val="16"/>
                <w:szCs w:val="18"/>
              </w:rPr>
              <w:t>TA</w:t>
            </w:r>
            <w:r w:rsidR="00AF75CA">
              <w:rPr>
                <w:rFonts w:cs="Arial"/>
                <w:sz w:val="16"/>
                <w:szCs w:val="18"/>
              </w:rPr>
              <w:t xml:space="preserve"> and ATA</w:t>
            </w:r>
            <w:r>
              <w:rPr>
                <w:rFonts w:cs="Arial"/>
                <w:sz w:val="16"/>
                <w:szCs w:val="18"/>
              </w:rPr>
              <w:t xml:space="preserve"> hours</w:t>
            </w:r>
          </w:p>
          <w:p w14:paraId="097189EE" w14:textId="4056BE62" w:rsidR="00AD5370" w:rsidRDefault="00AF75CA" w:rsidP="000A6869">
            <w:pPr>
              <w:spacing w:after="0"/>
              <w:rPr>
                <w:rFonts w:cs="Arial"/>
                <w:sz w:val="16"/>
                <w:szCs w:val="18"/>
              </w:rPr>
            </w:pPr>
            <w:r>
              <w:rPr>
                <w:rFonts w:cs="Arial"/>
                <w:sz w:val="16"/>
                <w:szCs w:val="18"/>
              </w:rPr>
              <w:t>Cost £9,000</w:t>
            </w:r>
            <w:r w:rsidR="00682469">
              <w:rPr>
                <w:rFonts w:cs="Arial"/>
                <w:sz w:val="16"/>
                <w:szCs w:val="18"/>
              </w:rPr>
              <w:t>.</w:t>
            </w:r>
          </w:p>
          <w:p w14:paraId="63C529D4" w14:textId="77777777" w:rsidR="00AD5370" w:rsidRDefault="00AD5370" w:rsidP="000A6869">
            <w:pPr>
              <w:spacing w:after="0"/>
              <w:rPr>
                <w:rFonts w:cs="Arial"/>
                <w:sz w:val="16"/>
                <w:szCs w:val="18"/>
              </w:rPr>
            </w:pPr>
          </w:p>
          <w:p w14:paraId="1DE296F7" w14:textId="77777777" w:rsidR="00AD5370" w:rsidRDefault="00AD5370" w:rsidP="000A6869">
            <w:pPr>
              <w:spacing w:after="0"/>
              <w:rPr>
                <w:rFonts w:cs="Arial"/>
                <w:sz w:val="16"/>
                <w:szCs w:val="18"/>
              </w:rPr>
            </w:pPr>
          </w:p>
          <w:p w14:paraId="18C63941" w14:textId="77777777" w:rsidR="00AD5370" w:rsidRDefault="00AD5370" w:rsidP="000A6869">
            <w:pPr>
              <w:spacing w:after="0"/>
              <w:rPr>
                <w:rFonts w:cs="Arial"/>
                <w:sz w:val="16"/>
                <w:szCs w:val="18"/>
              </w:rPr>
            </w:pPr>
          </w:p>
          <w:p w14:paraId="078F3CF2" w14:textId="77777777" w:rsidR="00AD5370" w:rsidRDefault="00AD5370" w:rsidP="000A6869">
            <w:pPr>
              <w:spacing w:after="0"/>
              <w:rPr>
                <w:rFonts w:cs="Arial"/>
                <w:sz w:val="16"/>
                <w:szCs w:val="18"/>
              </w:rPr>
            </w:pPr>
          </w:p>
          <w:p w14:paraId="1D21CA96" w14:textId="77777777" w:rsidR="00AD5370" w:rsidRDefault="00AD5370" w:rsidP="000A6869">
            <w:pPr>
              <w:spacing w:after="0"/>
              <w:rPr>
                <w:rFonts w:cs="Arial"/>
                <w:sz w:val="16"/>
                <w:szCs w:val="18"/>
              </w:rPr>
            </w:pPr>
          </w:p>
          <w:p w14:paraId="34659896" w14:textId="77777777" w:rsidR="00AD5370" w:rsidRDefault="00AD5370" w:rsidP="000A6869">
            <w:pPr>
              <w:spacing w:after="0"/>
              <w:rPr>
                <w:rFonts w:cs="Arial"/>
                <w:sz w:val="16"/>
                <w:szCs w:val="18"/>
              </w:rPr>
            </w:pPr>
          </w:p>
          <w:p w14:paraId="389B7FE5" w14:textId="77777777" w:rsidR="00AD5370" w:rsidRDefault="00AD5370" w:rsidP="000A6869">
            <w:pPr>
              <w:spacing w:after="0"/>
              <w:rPr>
                <w:rFonts w:cs="Arial"/>
                <w:sz w:val="16"/>
                <w:szCs w:val="18"/>
              </w:rPr>
            </w:pPr>
          </w:p>
          <w:p w14:paraId="40864005" w14:textId="77777777" w:rsidR="00AD5370" w:rsidRDefault="00AD5370" w:rsidP="000A6869">
            <w:pPr>
              <w:spacing w:after="0"/>
              <w:rPr>
                <w:rFonts w:cs="Arial"/>
                <w:sz w:val="16"/>
                <w:szCs w:val="18"/>
              </w:rPr>
            </w:pPr>
          </w:p>
          <w:p w14:paraId="7952D2C2" w14:textId="77777777" w:rsidR="00AD5370" w:rsidRDefault="00AD5370" w:rsidP="000A6869">
            <w:pPr>
              <w:spacing w:after="0"/>
              <w:rPr>
                <w:rFonts w:cs="Arial"/>
                <w:sz w:val="16"/>
                <w:szCs w:val="18"/>
              </w:rPr>
            </w:pPr>
          </w:p>
          <w:p w14:paraId="796C5F99" w14:textId="77777777" w:rsidR="00AD5370" w:rsidRDefault="00AD5370" w:rsidP="000A6869">
            <w:pPr>
              <w:spacing w:after="0"/>
              <w:rPr>
                <w:rFonts w:cs="Arial"/>
                <w:sz w:val="16"/>
                <w:szCs w:val="18"/>
              </w:rPr>
            </w:pPr>
          </w:p>
          <w:p w14:paraId="4D9C6BFD" w14:textId="77777777" w:rsidR="00AD5370" w:rsidRDefault="00AD5370" w:rsidP="000A6869">
            <w:pPr>
              <w:spacing w:after="0"/>
              <w:rPr>
                <w:rFonts w:cs="Arial"/>
                <w:sz w:val="16"/>
                <w:szCs w:val="18"/>
              </w:rPr>
            </w:pPr>
          </w:p>
          <w:p w14:paraId="04E7A90C" w14:textId="77777777" w:rsidR="00AD5370" w:rsidRDefault="00AD5370" w:rsidP="000A6869">
            <w:pPr>
              <w:spacing w:after="0"/>
              <w:rPr>
                <w:rFonts w:cs="Arial"/>
                <w:sz w:val="16"/>
                <w:szCs w:val="18"/>
              </w:rPr>
            </w:pPr>
          </w:p>
          <w:p w14:paraId="464CE68F" w14:textId="77777777" w:rsidR="00AD5370" w:rsidRDefault="00AD5370" w:rsidP="000A6869">
            <w:pPr>
              <w:spacing w:after="0"/>
              <w:rPr>
                <w:rFonts w:cs="Arial"/>
                <w:sz w:val="16"/>
                <w:szCs w:val="18"/>
              </w:rPr>
            </w:pPr>
          </w:p>
          <w:p w14:paraId="566C66AB" w14:textId="77777777" w:rsidR="00292C46" w:rsidRDefault="00292C46" w:rsidP="000A6869">
            <w:pPr>
              <w:spacing w:after="0"/>
              <w:rPr>
                <w:rFonts w:cs="Arial"/>
                <w:sz w:val="16"/>
                <w:szCs w:val="18"/>
              </w:rPr>
            </w:pPr>
          </w:p>
          <w:p w14:paraId="13C47B9A" w14:textId="3EF3716D" w:rsidR="00292C46" w:rsidRPr="00981ED2" w:rsidRDefault="00292C46" w:rsidP="000A6869">
            <w:pPr>
              <w:spacing w:after="0"/>
              <w:rPr>
                <w:rFonts w:cs="Arial"/>
                <w:sz w:val="16"/>
                <w:szCs w:val="18"/>
              </w:rPr>
            </w:pPr>
          </w:p>
        </w:tc>
        <w:tc>
          <w:tcPr>
            <w:tcW w:w="3686" w:type="dxa"/>
            <w:tcMar>
              <w:top w:w="57" w:type="dxa"/>
              <w:bottom w:w="57" w:type="dxa"/>
            </w:tcMar>
          </w:tcPr>
          <w:p w14:paraId="6757A163" w14:textId="77777777" w:rsidR="000A6869" w:rsidRDefault="000A6869" w:rsidP="000A6869">
            <w:pPr>
              <w:spacing w:after="0"/>
              <w:rPr>
                <w:rFonts w:cs="Arial"/>
                <w:sz w:val="16"/>
                <w:szCs w:val="18"/>
              </w:rPr>
            </w:pPr>
          </w:p>
          <w:p w14:paraId="27D74203" w14:textId="77777777" w:rsidR="00292C46" w:rsidRDefault="00292C46" w:rsidP="000A6869">
            <w:pPr>
              <w:spacing w:after="0"/>
              <w:rPr>
                <w:rFonts w:cs="Arial"/>
                <w:sz w:val="16"/>
                <w:szCs w:val="18"/>
              </w:rPr>
            </w:pPr>
          </w:p>
          <w:p w14:paraId="7388B501" w14:textId="6D7CC8C1" w:rsidR="00292C46" w:rsidRDefault="00292C46" w:rsidP="000A6869">
            <w:pPr>
              <w:spacing w:after="0"/>
              <w:rPr>
                <w:rFonts w:cs="Arial"/>
                <w:sz w:val="16"/>
                <w:szCs w:val="18"/>
              </w:rPr>
            </w:pPr>
            <w:r>
              <w:rPr>
                <w:rFonts w:cs="Arial"/>
                <w:sz w:val="16"/>
                <w:szCs w:val="18"/>
              </w:rPr>
              <w:t>EEF Toolkit</w:t>
            </w:r>
            <w:r w:rsidR="00AD5370">
              <w:rPr>
                <w:rFonts w:cs="Arial"/>
                <w:sz w:val="16"/>
                <w:szCs w:val="18"/>
              </w:rPr>
              <w:t xml:space="preserve">                             Average Gain</w:t>
            </w:r>
          </w:p>
          <w:p w14:paraId="594AE226" w14:textId="77777777" w:rsidR="00AD5370" w:rsidRDefault="00AD5370" w:rsidP="000A6869">
            <w:pPr>
              <w:spacing w:after="0"/>
              <w:rPr>
                <w:rFonts w:cs="Arial"/>
                <w:sz w:val="16"/>
                <w:szCs w:val="18"/>
              </w:rPr>
            </w:pPr>
          </w:p>
          <w:p w14:paraId="46EDBB37" w14:textId="16335495" w:rsidR="00AD5370" w:rsidRDefault="00AD5370" w:rsidP="000A6869">
            <w:pPr>
              <w:spacing w:after="0"/>
              <w:rPr>
                <w:rFonts w:cs="Arial"/>
                <w:sz w:val="16"/>
                <w:szCs w:val="18"/>
              </w:rPr>
            </w:pPr>
            <w:r>
              <w:rPr>
                <w:rFonts w:cs="Arial"/>
                <w:sz w:val="16"/>
                <w:szCs w:val="18"/>
              </w:rPr>
              <w:t xml:space="preserve">Early Years Interventions -        +5 </w:t>
            </w:r>
            <w:proofErr w:type="spellStart"/>
            <w:r>
              <w:rPr>
                <w:rFonts w:cs="Arial"/>
                <w:sz w:val="16"/>
                <w:szCs w:val="18"/>
              </w:rPr>
              <w:t>mths</w:t>
            </w:r>
            <w:proofErr w:type="spellEnd"/>
          </w:p>
          <w:p w14:paraId="7FFB5828" w14:textId="5B138071" w:rsidR="00AD5370" w:rsidRDefault="00AD5370" w:rsidP="000A6869">
            <w:pPr>
              <w:spacing w:after="0"/>
              <w:rPr>
                <w:rFonts w:cs="Arial"/>
                <w:sz w:val="16"/>
                <w:szCs w:val="18"/>
              </w:rPr>
            </w:pPr>
            <w:r>
              <w:rPr>
                <w:rFonts w:cs="Arial"/>
                <w:sz w:val="16"/>
                <w:szCs w:val="18"/>
              </w:rPr>
              <w:t xml:space="preserve">Individualised Instruction -         +3 </w:t>
            </w:r>
            <w:proofErr w:type="spellStart"/>
            <w:r>
              <w:rPr>
                <w:rFonts w:cs="Arial"/>
                <w:sz w:val="16"/>
                <w:szCs w:val="18"/>
              </w:rPr>
              <w:t>mths</w:t>
            </w:r>
            <w:proofErr w:type="spellEnd"/>
          </w:p>
          <w:p w14:paraId="4A409053" w14:textId="4C86D976" w:rsidR="00AD5370" w:rsidRDefault="00AD5370" w:rsidP="000A6869">
            <w:pPr>
              <w:spacing w:after="0"/>
              <w:rPr>
                <w:rFonts w:cs="Arial"/>
                <w:sz w:val="16"/>
                <w:szCs w:val="18"/>
              </w:rPr>
            </w:pPr>
            <w:r>
              <w:rPr>
                <w:rFonts w:cs="Arial"/>
                <w:sz w:val="16"/>
                <w:szCs w:val="18"/>
              </w:rPr>
              <w:t xml:space="preserve">One-to-One support -                +5 </w:t>
            </w:r>
            <w:proofErr w:type="spellStart"/>
            <w:r>
              <w:rPr>
                <w:rFonts w:cs="Arial"/>
                <w:sz w:val="16"/>
                <w:szCs w:val="18"/>
              </w:rPr>
              <w:t>mths</w:t>
            </w:r>
            <w:proofErr w:type="spellEnd"/>
          </w:p>
          <w:p w14:paraId="6C515589" w14:textId="77777777" w:rsidR="00AD5370" w:rsidRDefault="00AD5370" w:rsidP="000A6869">
            <w:pPr>
              <w:spacing w:after="0"/>
              <w:rPr>
                <w:rFonts w:cs="Arial"/>
                <w:sz w:val="16"/>
                <w:szCs w:val="18"/>
              </w:rPr>
            </w:pPr>
            <w:r>
              <w:rPr>
                <w:rFonts w:cs="Arial"/>
                <w:sz w:val="16"/>
                <w:szCs w:val="18"/>
              </w:rPr>
              <w:t xml:space="preserve">Phonics -                                    +4 </w:t>
            </w:r>
            <w:proofErr w:type="spellStart"/>
            <w:r>
              <w:rPr>
                <w:rFonts w:cs="Arial"/>
                <w:sz w:val="16"/>
                <w:szCs w:val="18"/>
              </w:rPr>
              <w:t>mths</w:t>
            </w:r>
            <w:proofErr w:type="spellEnd"/>
          </w:p>
          <w:p w14:paraId="074B6887" w14:textId="70605923" w:rsidR="00AD5370" w:rsidRDefault="00AD5370" w:rsidP="000A6869">
            <w:pPr>
              <w:spacing w:after="0"/>
              <w:rPr>
                <w:rFonts w:cs="Arial"/>
                <w:sz w:val="16"/>
                <w:szCs w:val="18"/>
              </w:rPr>
            </w:pPr>
            <w:r>
              <w:rPr>
                <w:rFonts w:cs="Arial"/>
                <w:sz w:val="16"/>
                <w:szCs w:val="18"/>
              </w:rPr>
              <w:t xml:space="preserve">Reading Comprehension </w:t>
            </w:r>
          </w:p>
          <w:p w14:paraId="3B4874F9" w14:textId="65BC459A" w:rsidR="00AD5370" w:rsidRDefault="00AD5370" w:rsidP="000A6869">
            <w:pPr>
              <w:spacing w:after="0"/>
              <w:rPr>
                <w:rFonts w:cs="Arial"/>
                <w:sz w:val="16"/>
                <w:szCs w:val="18"/>
              </w:rPr>
            </w:pPr>
            <w:r>
              <w:rPr>
                <w:rFonts w:cs="Arial"/>
                <w:sz w:val="16"/>
                <w:szCs w:val="18"/>
              </w:rPr>
              <w:t xml:space="preserve">Strategies                                   +6 </w:t>
            </w:r>
            <w:proofErr w:type="spellStart"/>
            <w:r>
              <w:rPr>
                <w:rFonts w:cs="Arial"/>
                <w:sz w:val="16"/>
                <w:szCs w:val="18"/>
              </w:rPr>
              <w:t>mths</w:t>
            </w:r>
            <w:proofErr w:type="spellEnd"/>
          </w:p>
          <w:p w14:paraId="02C71A49" w14:textId="2B48273B" w:rsidR="00AD5370" w:rsidRDefault="00AD5370" w:rsidP="000A6869">
            <w:pPr>
              <w:spacing w:after="0"/>
              <w:rPr>
                <w:rFonts w:cs="Arial"/>
                <w:sz w:val="16"/>
                <w:szCs w:val="18"/>
              </w:rPr>
            </w:pPr>
            <w:r>
              <w:rPr>
                <w:rFonts w:cs="Arial"/>
                <w:sz w:val="16"/>
                <w:szCs w:val="18"/>
              </w:rPr>
              <w:t xml:space="preserve">Small Group Tuition -                 +4 </w:t>
            </w:r>
            <w:proofErr w:type="spellStart"/>
            <w:r>
              <w:rPr>
                <w:rFonts w:cs="Arial"/>
                <w:sz w:val="16"/>
                <w:szCs w:val="18"/>
              </w:rPr>
              <w:t>mths</w:t>
            </w:r>
            <w:proofErr w:type="spellEnd"/>
          </w:p>
          <w:p w14:paraId="5AD27E5B" w14:textId="3285E294" w:rsidR="00B26EED" w:rsidRDefault="00B26EED" w:rsidP="000A6869">
            <w:pPr>
              <w:spacing w:after="0"/>
              <w:rPr>
                <w:rFonts w:cs="Arial"/>
                <w:sz w:val="16"/>
                <w:szCs w:val="18"/>
              </w:rPr>
            </w:pPr>
            <w:r>
              <w:rPr>
                <w:rFonts w:cs="Arial"/>
                <w:sz w:val="16"/>
                <w:szCs w:val="18"/>
              </w:rPr>
              <w:t xml:space="preserve">Primary Homework -                  +2 </w:t>
            </w:r>
            <w:proofErr w:type="spellStart"/>
            <w:r>
              <w:rPr>
                <w:rFonts w:cs="Arial"/>
                <w:sz w:val="16"/>
                <w:szCs w:val="18"/>
              </w:rPr>
              <w:t>mths</w:t>
            </w:r>
            <w:proofErr w:type="spellEnd"/>
          </w:p>
          <w:p w14:paraId="67C402A2" w14:textId="5563DFAC" w:rsidR="00292C46" w:rsidRPr="00981ED2" w:rsidRDefault="00292C46" w:rsidP="000A6869">
            <w:pPr>
              <w:spacing w:after="0"/>
              <w:rPr>
                <w:rFonts w:cs="Arial"/>
                <w:sz w:val="16"/>
                <w:szCs w:val="18"/>
              </w:rPr>
            </w:pPr>
          </w:p>
        </w:tc>
        <w:tc>
          <w:tcPr>
            <w:tcW w:w="3205" w:type="dxa"/>
            <w:shd w:val="clear" w:color="auto" w:fill="auto"/>
            <w:tcMar>
              <w:top w:w="57" w:type="dxa"/>
              <w:bottom w:w="57" w:type="dxa"/>
            </w:tcMar>
          </w:tcPr>
          <w:p w14:paraId="0A15CB92" w14:textId="77777777" w:rsidR="000A6869" w:rsidRDefault="000A6869" w:rsidP="000A6869">
            <w:pPr>
              <w:spacing w:after="0"/>
              <w:rPr>
                <w:rFonts w:cs="Arial"/>
                <w:sz w:val="16"/>
                <w:szCs w:val="18"/>
              </w:rPr>
            </w:pPr>
          </w:p>
          <w:p w14:paraId="012F4EF3" w14:textId="77777777" w:rsidR="00AD5370" w:rsidRDefault="00AD5370" w:rsidP="000A6869">
            <w:pPr>
              <w:spacing w:after="0"/>
              <w:rPr>
                <w:rFonts w:cs="Arial"/>
                <w:sz w:val="16"/>
                <w:szCs w:val="18"/>
              </w:rPr>
            </w:pPr>
          </w:p>
          <w:p w14:paraId="0EF46884" w14:textId="77777777" w:rsidR="00AD5370" w:rsidRDefault="00AD5370" w:rsidP="000A6869">
            <w:pPr>
              <w:spacing w:after="0"/>
              <w:rPr>
                <w:rFonts w:cs="Arial"/>
                <w:sz w:val="16"/>
                <w:szCs w:val="18"/>
              </w:rPr>
            </w:pPr>
            <w:r>
              <w:rPr>
                <w:rFonts w:cs="Arial"/>
                <w:sz w:val="16"/>
                <w:szCs w:val="18"/>
              </w:rPr>
              <w:t>Interventions are delivered by a specially trained ATA.</w:t>
            </w:r>
          </w:p>
          <w:p w14:paraId="11F5EC50" w14:textId="77777777" w:rsidR="00AD5370" w:rsidRDefault="00AD5370" w:rsidP="000A6869">
            <w:pPr>
              <w:spacing w:after="0"/>
              <w:rPr>
                <w:rFonts w:cs="Arial"/>
                <w:sz w:val="16"/>
                <w:szCs w:val="18"/>
              </w:rPr>
            </w:pPr>
            <w:r>
              <w:rPr>
                <w:rFonts w:cs="Arial"/>
                <w:sz w:val="16"/>
                <w:szCs w:val="18"/>
              </w:rPr>
              <w:t>Interventions are delivered with fidelity at times and intervals that maximise retention.</w:t>
            </w:r>
          </w:p>
          <w:p w14:paraId="5E153311" w14:textId="77777777" w:rsidR="00AD5370" w:rsidRDefault="00AD5370" w:rsidP="000A6869">
            <w:pPr>
              <w:spacing w:after="0"/>
              <w:rPr>
                <w:rFonts w:cs="Arial"/>
                <w:sz w:val="16"/>
                <w:szCs w:val="18"/>
              </w:rPr>
            </w:pPr>
            <w:r>
              <w:rPr>
                <w:rFonts w:cs="Arial"/>
                <w:sz w:val="16"/>
                <w:szCs w:val="18"/>
              </w:rPr>
              <w:t>Staff and ATA liaise closely so that material can be consolidated in class and progress carefully monitored.</w:t>
            </w:r>
          </w:p>
          <w:p w14:paraId="65A5FC7B" w14:textId="33A1F8C0" w:rsidR="00AD5370" w:rsidRPr="004C159C" w:rsidRDefault="00AD5370" w:rsidP="000A6869">
            <w:pPr>
              <w:spacing w:after="0"/>
              <w:rPr>
                <w:rFonts w:cs="Arial"/>
                <w:sz w:val="16"/>
                <w:szCs w:val="18"/>
              </w:rPr>
            </w:pPr>
            <w:r>
              <w:rPr>
                <w:rFonts w:cs="Arial"/>
                <w:sz w:val="16"/>
                <w:szCs w:val="18"/>
              </w:rPr>
              <w:t xml:space="preserve">Regular evaluation of progress takes place via </w:t>
            </w:r>
            <w:proofErr w:type="spellStart"/>
            <w:r>
              <w:rPr>
                <w:rFonts w:cs="Arial"/>
                <w:sz w:val="16"/>
                <w:szCs w:val="18"/>
              </w:rPr>
              <w:t>SENCo</w:t>
            </w:r>
            <w:proofErr w:type="spellEnd"/>
            <w:r>
              <w:rPr>
                <w:rFonts w:cs="Arial"/>
                <w:sz w:val="16"/>
                <w:szCs w:val="18"/>
              </w:rPr>
              <w:t xml:space="preserve"> meetings and monitoring. </w:t>
            </w:r>
          </w:p>
        </w:tc>
        <w:tc>
          <w:tcPr>
            <w:tcW w:w="906" w:type="dxa"/>
            <w:shd w:val="clear" w:color="auto" w:fill="auto"/>
          </w:tcPr>
          <w:p w14:paraId="67D0A2D5" w14:textId="77777777" w:rsidR="000A6869" w:rsidRDefault="000A6869" w:rsidP="000A6869">
            <w:pPr>
              <w:spacing w:after="0"/>
              <w:rPr>
                <w:rFonts w:cs="Arial"/>
                <w:sz w:val="16"/>
                <w:szCs w:val="18"/>
              </w:rPr>
            </w:pPr>
          </w:p>
          <w:p w14:paraId="4A03B15A" w14:textId="77777777" w:rsidR="00AD5370" w:rsidRDefault="00AD5370" w:rsidP="000A6869">
            <w:pPr>
              <w:spacing w:after="0"/>
              <w:rPr>
                <w:rFonts w:cs="Arial"/>
                <w:sz w:val="16"/>
                <w:szCs w:val="18"/>
              </w:rPr>
            </w:pPr>
          </w:p>
          <w:p w14:paraId="4136F77F" w14:textId="77777777" w:rsidR="00AD5370" w:rsidRDefault="00AD5370" w:rsidP="000A6869">
            <w:pPr>
              <w:spacing w:after="0"/>
              <w:rPr>
                <w:rFonts w:cs="Arial"/>
                <w:sz w:val="16"/>
                <w:szCs w:val="18"/>
              </w:rPr>
            </w:pPr>
            <w:r>
              <w:rPr>
                <w:rFonts w:cs="Arial"/>
                <w:sz w:val="16"/>
                <w:szCs w:val="18"/>
              </w:rPr>
              <w:t xml:space="preserve">Andrew Meynell </w:t>
            </w:r>
            <w:proofErr w:type="spellStart"/>
            <w:r>
              <w:rPr>
                <w:rFonts w:cs="Arial"/>
                <w:sz w:val="16"/>
                <w:szCs w:val="18"/>
              </w:rPr>
              <w:t>SENCo</w:t>
            </w:r>
            <w:proofErr w:type="spellEnd"/>
          </w:p>
          <w:p w14:paraId="74C19987" w14:textId="77777777" w:rsidR="00AD5370" w:rsidRDefault="00AD5370" w:rsidP="000A6869">
            <w:pPr>
              <w:spacing w:after="0"/>
              <w:rPr>
                <w:rFonts w:cs="Arial"/>
                <w:sz w:val="16"/>
                <w:szCs w:val="18"/>
              </w:rPr>
            </w:pPr>
          </w:p>
          <w:p w14:paraId="0A6DF58F" w14:textId="77777777" w:rsidR="00AD5370" w:rsidRDefault="00AD5370" w:rsidP="000A6869">
            <w:pPr>
              <w:spacing w:after="0"/>
              <w:rPr>
                <w:rFonts w:cs="Arial"/>
                <w:sz w:val="16"/>
                <w:szCs w:val="18"/>
              </w:rPr>
            </w:pPr>
            <w:r>
              <w:rPr>
                <w:rFonts w:cs="Arial"/>
                <w:sz w:val="16"/>
                <w:szCs w:val="18"/>
              </w:rPr>
              <w:t xml:space="preserve">Natalie </w:t>
            </w:r>
            <w:proofErr w:type="spellStart"/>
            <w:r>
              <w:rPr>
                <w:rFonts w:cs="Arial"/>
                <w:sz w:val="16"/>
                <w:szCs w:val="18"/>
              </w:rPr>
              <w:t>Ventress</w:t>
            </w:r>
            <w:proofErr w:type="spellEnd"/>
          </w:p>
          <w:p w14:paraId="7C9D7B88" w14:textId="307A22F4" w:rsidR="00AD5370" w:rsidRPr="004C159C" w:rsidRDefault="00AD5370" w:rsidP="000A6869">
            <w:pPr>
              <w:spacing w:after="0"/>
              <w:rPr>
                <w:rFonts w:cs="Arial"/>
                <w:sz w:val="16"/>
                <w:szCs w:val="18"/>
              </w:rPr>
            </w:pPr>
            <w:r>
              <w:rPr>
                <w:rFonts w:cs="Arial"/>
                <w:sz w:val="16"/>
                <w:szCs w:val="18"/>
              </w:rPr>
              <w:t>ATA- SEN</w:t>
            </w:r>
          </w:p>
        </w:tc>
        <w:tc>
          <w:tcPr>
            <w:tcW w:w="2052" w:type="dxa"/>
          </w:tcPr>
          <w:p w14:paraId="589BACE0" w14:textId="77777777" w:rsidR="000A6869" w:rsidRDefault="000A6869" w:rsidP="000A6869">
            <w:pPr>
              <w:spacing w:after="0"/>
              <w:rPr>
                <w:rFonts w:cs="Arial"/>
                <w:sz w:val="16"/>
                <w:szCs w:val="18"/>
              </w:rPr>
            </w:pPr>
          </w:p>
          <w:p w14:paraId="6743FD17" w14:textId="77777777" w:rsidR="00AD5370" w:rsidRDefault="00AD5370" w:rsidP="000A6869">
            <w:pPr>
              <w:spacing w:after="0"/>
              <w:rPr>
                <w:rFonts w:cs="Arial"/>
                <w:sz w:val="16"/>
                <w:szCs w:val="18"/>
              </w:rPr>
            </w:pPr>
          </w:p>
          <w:p w14:paraId="40991481" w14:textId="4A507995" w:rsidR="00AD5370" w:rsidRPr="004C159C" w:rsidRDefault="00AD5370" w:rsidP="000A6869">
            <w:pPr>
              <w:spacing w:after="0"/>
              <w:rPr>
                <w:rFonts w:cs="Arial"/>
                <w:sz w:val="16"/>
                <w:szCs w:val="18"/>
              </w:rPr>
            </w:pPr>
            <w:r>
              <w:rPr>
                <w:rFonts w:cs="Arial"/>
                <w:sz w:val="16"/>
                <w:szCs w:val="18"/>
              </w:rPr>
              <w:t xml:space="preserve">Termly review </w:t>
            </w:r>
            <w:r w:rsidR="00B36106">
              <w:rPr>
                <w:rFonts w:cs="Arial"/>
                <w:sz w:val="16"/>
                <w:szCs w:val="18"/>
              </w:rPr>
              <w:t xml:space="preserve">with </w:t>
            </w:r>
            <w:proofErr w:type="spellStart"/>
            <w:r w:rsidR="00B36106">
              <w:rPr>
                <w:rFonts w:cs="Arial"/>
                <w:sz w:val="16"/>
                <w:szCs w:val="18"/>
              </w:rPr>
              <w:t>SENCo</w:t>
            </w:r>
            <w:proofErr w:type="spellEnd"/>
            <w:r w:rsidR="00B36106">
              <w:rPr>
                <w:rFonts w:cs="Arial"/>
                <w:sz w:val="16"/>
                <w:szCs w:val="18"/>
              </w:rPr>
              <w:t xml:space="preserve"> and named Governor</w:t>
            </w:r>
          </w:p>
        </w:tc>
      </w:tr>
      <w:tr w:rsidR="000A6869" w:rsidRPr="004C159C" w14:paraId="45B3608D" w14:textId="77777777" w:rsidTr="00AF75CA">
        <w:trPr>
          <w:trHeight w:hRule="exact" w:val="5596"/>
        </w:trPr>
        <w:tc>
          <w:tcPr>
            <w:tcW w:w="2093" w:type="dxa"/>
            <w:tcMar>
              <w:top w:w="57" w:type="dxa"/>
              <w:bottom w:w="57" w:type="dxa"/>
            </w:tcMar>
            <w:vAlign w:val="center"/>
          </w:tcPr>
          <w:p w14:paraId="644B2E53" w14:textId="6D7B2418" w:rsidR="000A6869" w:rsidRPr="000A6869" w:rsidRDefault="000A6869" w:rsidP="000A6869">
            <w:pPr>
              <w:spacing w:after="0"/>
              <w:rPr>
                <w:rFonts w:cs="Arial"/>
                <w:b/>
                <w:sz w:val="20"/>
                <w:szCs w:val="20"/>
              </w:rPr>
            </w:pPr>
            <w:r w:rsidRPr="000A6869">
              <w:rPr>
                <w:rFonts w:cs="Arial"/>
                <w:b/>
                <w:sz w:val="20"/>
                <w:szCs w:val="20"/>
              </w:rPr>
              <w:lastRenderedPageBreak/>
              <w:t>B</w:t>
            </w:r>
          </w:p>
          <w:p w14:paraId="50C7CBD5" w14:textId="77777777" w:rsidR="00AF75CA" w:rsidRDefault="000A6869" w:rsidP="00AF75CA">
            <w:pPr>
              <w:spacing w:after="0"/>
              <w:rPr>
                <w:rFonts w:cs="Arial"/>
                <w:b/>
                <w:sz w:val="20"/>
                <w:szCs w:val="20"/>
              </w:rPr>
            </w:pPr>
            <w:r w:rsidRPr="000A6869">
              <w:rPr>
                <w:rFonts w:cs="Arial"/>
                <w:sz w:val="20"/>
                <w:szCs w:val="20"/>
              </w:rPr>
              <w:t>Children’s ambitions and aspirations are nurtured and encouraged through a curriculum that broadens horizons and widens experience.</w:t>
            </w:r>
            <w:r w:rsidR="00AF75CA">
              <w:rPr>
                <w:rFonts w:cs="Arial"/>
                <w:b/>
                <w:sz w:val="20"/>
                <w:szCs w:val="20"/>
              </w:rPr>
              <w:t xml:space="preserve"> </w:t>
            </w:r>
          </w:p>
          <w:p w14:paraId="51B9C857" w14:textId="1BE388DE" w:rsidR="00AF75CA" w:rsidRPr="000A6869" w:rsidRDefault="00AF75CA" w:rsidP="00AF75CA">
            <w:pPr>
              <w:spacing w:after="0"/>
              <w:rPr>
                <w:rFonts w:cs="Arial"/>
                <w:b/>
                <w:sz w:val="20"/>
                <w:szCs w:val="20"/>
              </w:rPr>
            </w:pPr>
            <w:r>
              <w:rPr>
                <w:rFonts w:cs="Arial"/>
                <w:b/>
                <w:sz w:val="20"/>
                <w:szCs w:val="20"/>
              </w:rPr>
              <w:t>C</w:t>
            </w:r>
          </w:p>
          <w:p w14:paraId="1C7C30F2" w14:textId="5F478706" w:rsidR="000A6869" w:rsidRPr="000A6869" w:rsidRDefault="00AF75CA" w:rsidP="00AF75CA">
            <w:pPr>
              <w:spacing w:after="0"/>
              <w:rPr>
                <w:rFonts w:cs="Arial"/>
                <w:sz w:val="20"/>
                <w:szCs w:val="20"/>
              </w:rPr>
            </w:pPr>
            <w:r w:rsidRPr="000A6869">
              <w:rPr>
                <w:rFonts w:cs="Arial"/>
                <w:sz w:val="20"/>
                <w:szCs w:val="20"/>
              </w:rPr>
              <w:t>Children’s ambitions and aspirations are nurtured and encouraged through an ethos that models high expectations for achievement irrespective of background or previous attainment</w:t>
            </w:r>
          </w:p>
        </w:tc>
        <w:tc>
          <w:tcPr>
            <w:tcW w:w="3118" w:type="dxa"/>
            <w:gridSpan w:val="2"/>
            <w:tcMar>
              <w:top w:w="57" w:type="dxa"/>
              <w:bottom w:w="57" w:type="dxa"/>
            </w:tcMar>
          </w:tcPr>
          <w:p w14:paraId="16E6A6F7" w14:textId="77777777" w:rsidR="000A6869" w:rsidRDefault="000A6869" w:rsidP="000A6869">
            <w:pPr>
              <w:spacing w:after="0"/>
              <w:rPr>
                <w:rFonts w:cs="Arial"/>
                <w:sz w:val="16"/>
                <w:szCs w:val="18"/>
              </w:rPr>
            </w:pPr>
          </w:p>
          <w:p w14:paraId="29A01505" w14:textId="77777777" w:rsidR="00AF75CA" w:rsidRDefault="00AF75CA" w:rsidP="000A6869">
            <w:pPr>
              <w:spacing w:after="0"/>
              <w:rPr>
                <w:rFonts w:cs="Arial"/>
                <w:sz w:val="16"/>
                <w:szCs w:val="18"/>
              </w:rPr>
            </w:pPr>
          </w:p>
          <w:p w14:paraId="7D5318A2" w14:textId="77777777" w:rsidR="00AF75CA" w:rsidRDefault="00AF75CA" w:rsidP="000A6869">
            <w:pPr>
              <w:spacing w:after="0"/>
              <w:rPr>
                <w:rFonts w:cs="Arial"/>
                <w:sz w:val="16"/>
                <w:szCs w:val="18"/>
              </w:rPr>
            </w:pPr>
          </w:p>
          <w:p w14:paraId="77E50B6A" w14:textId="77777777" w:rsidR="00AF75CA" w:rsidRDefault="00AF75CA" w:rsidP="000A6869">
            <w:pPr>
              <w:spacing w:after="0"/>
              <w:rPr>
                <w:rFonts w:cs="Arial"/>
                <w:sz w:val="16"/>
                <w:szCs w:val="18"/>
              </w:rPr>
            </w:pPr>
          </w:p>
          <w:p w14:paraId="74603E36" w14:textId="7F1A8C37" w:rsidR="00AF75CA" w:rsidRDefault="00AF75CA" w:rsidP="000A6869">
            <w:pPr>
              <w:spacing w:after="0"/>
              <w:rPr>
                <w:rFonts w:cs="Arial"/>
                <w:sz w:val="16"/>
                <w:szCs w:val="18"/>
              </w:rPr>
            </w:pPr>
            <w:r>
              <w:rPr>
                <w:rFonts w:cs="Arial"/>
                <w:sz w:val="16"/>
                <w:szCs w:val="18"/>
              </w:rPr>
              <w:t>Provision of a curriculum of enrichment which is accessible to all:</w:t>
            </w:r>
          </w:p>
          <w:p w14:paraId="38821E88" w14:textId="77777777" w:rsidR="00AF75CA" w:rsidRDefault="00AF75CA" w:rsidP="000A6869">
            <w:pPr>
              <w:spacing w:after="0"/>
              <w:rPr>
                <w:rFonts w:cs="Arial"/>
                <w:sz w:val="16"/>
                <w:szCs w:val="18"/>
              </w:rPr>
            </w:pPr>
          </w:p>
          <w:p w14:paraId="3157AC4E" w14:textId="25B1A570" w:rsidR="00AF75CA" w:rsidRDefault="00AF75CA" w:rsidP="00AF75CA">
            <w:pPr>
              <w:spacing w:after="0"/>
              <w:rPr>
                <w:rFonts w:cs="Arial"/>
                <w:sz w:val="16"/>
                <w:szCs w:val="18"/>
              </w:rPr>
            </w:pPr>
            <w:r>
              <w:rPr>
                <w:rFonts w:cs="Arial"/>
                <w:sz w:val="16"/>
                <w:szCs w:val="18"/>
              </w:rPr>
              <w:t>-</w:t>
            </w:r>
            <w:r w:rsidRPr="00AF75CA">
              <w:rPr>
                <w:rFonts w:cs="Arial"/>
                <w:sz w:val="16"/>
                <w:szCs w:val="18"/>
              </w:rPr>
              <w:t>Support for extra-curricular clubs</w:t>
            </w:r>
            <w:r>
              <w:rPr>
                <w:rFonts w:cs="Arial"/>
                <w:sz w:val="16"/>
                <w:szCs w:val="18"/>
              </w:rPr>
              <w:t>, resourcing and HLTA hours (Film Club, Computer Animation Club, Art Club, Dance Club, Cricket Club)</w:t>
            </w:r>
          </w:p>
          <w:p w14:paraId="779A536E" w14:textId="04E9525F" w:rsidR="00AF75CA" w:rsidRDefault="00AF75CA" w:rsidP="00AF75CA">
            <w:pPr>
              <w:spacing w:after="0"/>
              <w:rPr>
                <w:rFonts w:cs="Arial"/>
                <w:sz w:val="16"/>
                <w:szCs w:val="18"/>
              </w:rPr>
            </w:pPr>
            <w:r>
              <w:rPr>
                <w:rFonts w:cs="Arial"/>
                <w:sz w:val="16"/>
                <w:szCs w:val="18"/>
              </w:rPr>
              <w:t>Cost £</w:t>
            </w:r>
            <w:r w:rsidR="00B26EED">
              <w:rPr>
                <w:rFonts w:cs="Arial"/>
                <w:sz w:val="16"/>
                <w:szCs w:val="18"/>
              </w:rPr>
              <w:t>4,000</w:t>
            </w:r>
          </w:p>
          <w:p w14:paraId="2B247ACD" w14:textId="7E8F9B98" w:rsidR="00AF75CA" w:rsidRDefault="00AF75CA" w:rsidP="00AF75CA">
            <w:pPr>
              <w:spacing w:after="0"/>
              <w:rPr>
                <w:rFonts w:cs="Arial"/>
                <w:sz w:val="16"/>
                <w:szCs w:val="18"/>
              </w:rPr>
            </w:pPr>
            <w:r>
              <w:rPr>
                <w:rFonts w:cs="Arial"/>
                <w:sz w:val="16"/>
                <w:szCs w:val="18"/>
              </w:rPr>
              <w:t>-Contribution to ensure access to  Residential Visits</w:t>
            </w:r>
          </w:p>
          <w:p w14:paraId="6651190B" w14:textId="0609C096" w:rsidR="00AF75CA" w:rsidRDefault="00AF75CA" w:rsidP="00AF75CA">
            <w:pPr>
              <w:spacing w:after="0"/>
              <w:rPr>
                <w:rFonts w:cs="Arial"/>
                <w:sz w:val="16"/>
                <w:szCs w:val="18"/>
              </w:rPr>
            </w:pPr>
            <w:r>
              <w:rPr>
                <w:rFonts w:cs="Arial"/>
                <w:sz w:val="16"/>
                <w:szCs w:val="18"/>
              </w:rPr>
              <w:t>Cost £</w:t>
            </w:r>
            <w:r w:rsidR="00B26EED">
              <w:rPr>
                <w:rFonts w:cs="Arial"/>
                <w:sz w:val="16"/>
                <w:szCs w:val="18"/>
              </w:rPr>
              <w:t>4,000</w:t>
            </w:r>
          </w:p>
          <w:p w14:paraId="446B8CF3" w14:textId="14FB2DE8" w:rsidR="00AF75CA" w:rsidRDefault="00AF75CA" w:rsidP="00AF75CA">
            <w:pPr>
              <w:spacing w:after="0"/>
              <w:rPr>
                <w:rFonts w:cs="Arial"/>
                <w:sz w:val="16"/>
                <w:szCs w:val="18"/>
              </w:rPr>
            </w:pPr>
            <w:r>
              <w:rPr>
                <w:rFonts w:cs="Arial"/>
                <w:sz w:val="16"/>
                <w:szCs w:val="18"/>
              </w:rPr>
              <w:t>-Contribution to support purchase of uniform</w:t>
            </w:r>
          </w:p>
          <w:p w14:paraId="0A46D697" w14:textId="3F2DE534" w:rsidR="00AF75CA" w:rsidRDefault="00AF75CA" w:rsidP="00AF75CA">
            <w:pPr>
              <w:spacing w:after="0"/>
              <w:rPr>
                <w:rFonts w:cs="Arial"/>
                <w:sz w:val="16"/>
                <w:szCs w:val="18"/>
              </w:rPr>
            </w:pPr>
            <w:r>
              <w:rPr>
                <w:rFonts w:cs="Arial"/>
                <w:sz w:val="16"/>
                <w:szCs w:val="18"/>
              </w:rPr>
              <w:t>Cost £</w:t>
            </w:r>
            <w:r w:rsidR="00B26EED">
              <w:rPr>
                <w:rFonts w:cs="Arial"/>
                <w:sz w:val="16"/>
                <w:szCs w:val="18"/>
              </w:rPr>
              <w:t>500</w:t>
            </w:r>
          </w:p>
          <w:p w14:paraId="61967124" w14:textId="031CCD17" w:rsidR="00AF75CA" w:rsidRDefault="00AF75CA" w:rsidP="00AF75CA">
            <w:pPr>
              <w:spacing w:after="0"/>
              <w:rPr>
                <w:rFonts w:cs="Arial"/>
                <w:sz w:val="16"/>
                <w:szCs w:val="18"/>
              </w:rPr>
            </w:pPr>
            <w:r>
              <w:rPr>
                <w:rFonts w:cs="Arial"/>
                <w:sz w:val="16"/>
                <w:szCs w:val="18"/>
              </w:rPr>
              <w:t>-Provision of music tuition for PP pupils</w:t>
            </w:r>
          </w:p>
          <w:p w14:paraId="02F49A7D" w14:textId="556D4C78" w:rsidR="00AF75CA" w:rsidRDefault="00AF75CA" w:rsidP="00AF75CA">
            <w:pPr>
              <w:spacing w:after="0"/>
              <w:rPr>
                <w:rFonts w:cs="Arial"/>
                <w:sz w:val="16"/>
                <w:szCs w:val="18"/>
              </w:rPr>
            </w:pPr>
            <w:r>
              <w:rPr>
                <w:rFonts w:cs="Arial"/>
                <w:sz w:val="16"/>
                <w:szCs w:val="18"/>
              </w:rPr>
              <w:t>Cost £</w:t>
            </w:r>
            <w:r w:rsidR="00A656CF">
              <w:rPr>
                <w:rFonts w:cs="Arial"/>
                <w:sz w:val="16"/>
                <w:szCs w:val="18"/>
              </w:rPr>
              <w:t>1,500</w:t>
            </w:r>
          </w:p>
          <w:p w14:paraId="6F1F9C73" w14:textId="77777777" w:rsidR="00AF75CA" w:rsidRDefault="00AF75CA" w:rsidP="00AF75CA">
            <w:pPr>
              <w:spacing w:after="0"/>
              <w:rPr>
                <w:rFonts w:cs="Arial"/>
                <w:sz w:val="16"/>
                <w:szCs w:val="18"/>
              </w:rPr>
            </w:pPr>
            <w:r>
              <w:rPr>
                <w:rFonts w:cs="Arial"/>
                <w:sz w:val="16"/>
                <w:szCs w:val="18"/>
              </w:rPr>
              <w:t xml:space="preserve">-Provision of Celebration awards </w:t>
            </w:r>
          </w:p>
          <w:p w14:paraId="6A32ADD8" w14:textId="5D1B70E8" w:rsidR="00AF75CA" w:rsidRPr="00AF75CA" w:rsidRDefault="00A656CF" w:rsidP="00AF75CA">
            <w:pPr>
              <w:spacing w:after="0"/>
              <w:rPr>
                <w:rFonts w:cs="Arial"/>
                <w:sz w:val="16"/>
                <w:szCs w:val="18"/>
              </w:rPr>
            </w:pPr>
            <w:r>
              <w:rPr>
                <w:rFonts w:cs="Arial"/>
                <w:sz w:val="16"/>
                <w:szCs w:val="18"/>
              </w:rPr>
              <w:t>Cost £500</w:t>
            </w:r>
          </w:p>
          <w:p w14:paraId="3EB69FBB" w14:textId="77777777" w:rsidR="00AF75CA" w:rsidRDefault="00AF75CA" w:rsidP="000A6869">
            <w:pPr>
              <w:spacing w:after="0"/>
              <w:rPr>
                <w:rFonts w:cs="Arial"/>
                <w:sz w:val="16"/>
                <w:szCs w:val="18"/>
              </w:rPr>
            </w:pPr>
          </w:p>
          <w:p w14:paraId="284ABEA5" w14:textId="547E195F" w:rsidR="00AF75CA" w:rsidRPr="00981ED2" w:rsidRDefault="00AF75CA" w:rsidP="000A6869">
            <w:pPr>
              <w:spacing w:after="0"/>
              <w:rPr>
                <w:rFonts w:cs="Arial"/>
                <w:sz w:val="16"/>
                <w:szCs w:val="18"/>
              </w:rPr>
            </w:pPr>
          </w:p>
        </w:tc>
        <w:tc>
          <w:tcPr>
            <w:tcW w:w="3686" w:type="dxa"/>
            <w:tcMar>
              <w:top w:w="57" w:type="dxa"/>
              <w:bottom w:w="57" w:type="dxa"/>
            </w:tcMar>
          </w:tcPr>
          <w:p w14:paraId="5EBEC3E5" w14:textId="77777777" w:rsidR="000A6869" w:rsidRDefault="000A6869" w:rsidP="000A6869">
            <w:pPr>
              <w:spacing w:after="0"/>
              <w:rPr>
                <w:rFonts w:cs="Arial"/>
                <w:sz w:val="16"/>
                <w:szCs w:val="18"/>
              </w:rPr>
            </w:pPr>
          </w:p>
          <w:p w14:paraId="576E1762" w14:textId="77777777" w:rsidR="00B26EED" w:rsidRDefault="00B26EED" w:rsidP="000A6869">
            <w:pPr>
              <w:spacing w:after="0"/>
              <w:rPr>
                <w:rFonts w:cs="Arial"/>
                <w:sz w:val="16"/>
                <w:szCs w:val="18"/>
              </w:rPr>
            </w:pPr>
          </w:p>
          <w:p w14:paraId="3583F9B9" w14:textId="77777777" w:rsidR="00B26EED" w:rsidRDefault="00B26EED" w:rsidP="000A6869">
            <w:pPr>
              <w:spacing w:after="0"/>
              <w:rPr>
                <w:rFonts w:cs="Arial"/>
                <w:sz w:val="16"/>
                <w:szCs w:val="18"/>
              </w:rPr>
            </w:pPr>
          </w:p>
          <w:p w14:paraId="230FEFFF" w14:textId="77777777" w:rsidR="00B26EED" w:rsidRDefault="00B26EED" w:rsidP="000A6869">
            <w:pPr>
              <w:spacing w:after="0"/>
              <w:rPr>
                <w:rFonts w:cs="Arial"/>
                <w:sz w:val="16"/>
                <w:szCs w:val="18"/>
              </w:rPr>
            </w:pPr>
          </w:p>
          <w:p w14:paraId="3576CF8C" w14:textId="77777777" w:rsidR="00B26EED" w:rsidRDefault="00B26EED" w:rsidP="000A6869">
            <w:pPr>
              <w:spacing w:after="0"/>
              <w:rPr>
                <w:rFonts w:cs="Arial"/>
                <w:sz w:val="16"/>
                <w:szCs w:val="18"/>
              </w:rPr>
            </w:pPr>
          </w:p>
          <w:p w14:paraId="1AFA32C0" w14:textId="77777777" w:rsidR="00B26EED" w:rsidRDefault="00B26EED" w:rsidP="00B26EED">
            <w:pPr>
              <w:spacing w:after="0"/>
              <w:rPr>
                <w:rFonts w:cs="Arial"/>
                <w:sz w:val="16"/>
                <w:szCs w:val="18"/>
              </w:rPr>
            </w:pPr>
            <w:r>
              <w:rPr>
                <w:rFonts w:cs="Arial"/>
                <w:sz w:val="16"/>
                <w:szCs w:val="18"/>
              </w:rPr>
              <w:t>EEF Toolkit                             Average Gain</w:t>
            </w:r>
          </w:p>
          <w:p w14:paraId="0B79A70D" w14:textId="77777777" w:rsidR="00B26EED" w:rsidRDefault="00B26EED" w:rsidP="000A6869">
            <w:pPr>
              <w:spacing w:after="0"/>
              <w:rPr>
                <w:rFonts w:cs="Arial"/>
                <w:sz w:val="16"/>
                <w:szCs w:val="18"/>
              </w:rPr>
            </w:pPr>
          </w:p>
          <w:p w14:paraId="08249FD7" w14:textId="485C25F3" w:rsidR="00B26EED" w:rsidRDefault="00B26EED" w:rsidP="000A6869">
            <w:pPr>
              <w:spacing w:after="0"/>
              <w:rPr>
                <w:rFonts w:cs="Arial"/>
                <w:sz w:val="16"/>
                <w:szCs w:val="18"/>
              </w:rPr>
            </w:pPr>
            <w:r>
              <w:rPr>
                <w:rFonts w:cs="Arial"/>
                <w:sz w:val="16"/>
                <w:szCs w:val="18"/>
              </w:rPr>
              <w:t xml:space="preserve">Arts Participation -                        +2 </w:t>
            </w:r>
            <w:proofErr w:type="spellStart"/>
            <w:r>
              <w:rPr>
                <w:rFonts w:cs="Arial"/>
                <w:sz w:val="16"/>
                <w:szCs w:val="18"/>
              </w:rPr>
              <w:t>mths</w:t>
            </w:r>
            <w:proofErr w:type="spellEnd"/>
          </w:p>
          <w:p w14:paraId="68A1FDED" w14:textId="3F03CE35" w:rsidR="00B26EED" w:rsidRDefault="00B26EED" w:rsidP="000A6869">
            <w:pPr>
              <w:spacing w:after="0"/>
              <w:rPr>
                <w:rFonts w:cs="Arial"/>
                <w:sz w:val="16"/>
                <w:szCs w:val="18"/>
              </w:rPr>
            </w:pPr>
            <w:r>
              <w:rPr>
                <w:rFonts w:cs="Arial"/>
                <w:sz w:val="16"/>
                <w:szCs w:val="18"/>
              </w:rPr>
              <w:t xml:space="preserve">Digital Technology -                      +4 </w:t>
            </w:r>
            <w:proofErr w:type="spellStart"/>
            <w:r>
              <w:rPr>
                <w:rFonts w:cs="Arial"/>
                <w:sz w:val="16"/>
                <w:szCs w:val="18"/>
              </w:rPr>
              <w:t>mths</w:t>
            </w:r>
            <w:proofErr w:type="spellEnd"/>
          </w:p>
          <w:p w14:paraId="63C2DADE" w14:textId="45535309" w:rsidR="00B26EED" w:rsidRDefault="00B26EED" w:rsidP="000A6869">
            <w:pPr>
              <w:spacing w:after="0"/>
              <w:rPr>
                <w:rFonts w:cs="Arial"/>
                <w:sz w:val="16"/>
                <w:szCs w:val="18"/>
              </w:rPr>
            </w:pPr>
            <w:r>
              <w:rPr>
                <w:rFonts w:cs="Arial"/>
                <w:sz w:val="16"/>
                <w:szCs w:val="18"/>
              </w:rPr>
              <w:t xml:space="preserve">Sports Participation -                    +2 </w:t>
            </w:r>
            <w:proofErr w:type="spellStart"/>
            <w:r>
              <w:rPr>
                <w:rFonts w:cs="Arial"/>
                <w:sz w:val="16"/>
                <w:szCs w:val="18"/>
              </w:rPr>
              <w:t>mths</w:t>
            </w:r>
            <w:proofErr w:type="spellEnd"/>
          </w:p>
          <w:p w14:paraId="100AA897" w14:textId="77777777" w:rsidR="00B26EED" w:rsidRDefault="00B26EED" w:rsidP="000A6869">
            <w:pPr>
              <w:spacing w:after="0"/>
              <w:rPr>
                <w:rFonts w:cs="Arial"/>
                <w:sz w:val="16"/>
                <w:szCs w:val="18"/>
              </w:rPr>
            </w:pPr>
          </w:p>
          <w:p w14:paraId="03F25A76" w14:textId="77777777" w:rsidR="00B26EED" w:rsidRDefault="00B26EED" w:rsidP="000A6869">
            <w:pPr>
              <w:spacing w:after="0"/>
              <w:rPr>
                <w:rFonts w:cs="Arial"/>
                <w:sz w:val="16"/>
                <w:szCs w:val="18"/>
              </w:rPr>
            </w:pPr>
          </w:p>
          <w:p w14:paraId="03851DCA" w14:textId="77777777" w:rsidR="00B26EED" w:rsidRDefault="00B26EED" w:rsidP="000A6869">
            <w:pPr>
              <w:spacing w:after="0"/>
              <w:rPr>
                <w:rFonts w:cs="Arial"/>
                <w:sz w:val="16"/>
                <w:szCs w:val="18"/>
              </w:rPr>
            </w:pPr>
          </w:p>
          <w:p w14:paraId="24D47559" w14:textId="05A69C32" w:rsidR="00B26EED" w:rsidRDefault="00B26EED" w:rsidP="000A6869">
            <w:pPr>
              <w:spacing w:after="0"/>
              <w:rPr>
                <w:rFonts w:cs="Arial"/>
                <w:sz w:val="16"/>
                <w:szCs w:val="18"/>
              </w:rPr>
            </w:pPr>
            <w:r>
              <w:rPr>
                <w:rFonts w:cs="Arial"/>
                <w:sz w:val="16"/>
                <w:szCs w:val="18"/>
              </w:rPr>
              <w:t xml:space="preserve">Outdoor Adventure </w:t>
            </w:r>
            <w:proofErr w:type="spellStart"/>
            <w:r>
              <w:rPr>
                <w:rFonts w:cs="Arial"/>
                <w:sz w:val="16"/>
                <w:szCs w:val="18"/>
              </w:rPr>
              <w:t>Lng</w:t>
            </w:r>
            <w:proofErr w:type="spellEnd"/>
            <w:r>
              <w:rPr>
                <w:rFonts w:cs="Arial"/>
                <w:sz w:val="16"/>
                <w:szCs w:val="18"/>
              </w:rPr>
              <w:t xml:space="preserve"> -               +4 </w:t>
            </w:r>
            <w:proofErr w:type="spellStart"/>
            <w:r>
              <w:rPr>
                <w:rFonts w:cs="Arial"/>
                <w:sz w:val="16"/>
                <w:szCs w:val="18"/>
              </w:rPr>
              <w:t>mths</w:t>
            </w:r>
            <w:proofErr w:type="spellEnd"/>
          </w:p>
          <w:p w14:paraId="28A558B0" w14:textId="77777777" w:rsidR="00B26EED" w:rsidRDefault="00B26EED" w:rsidP="000A6869">
            <w:pPr>
              <w:spacing w:after="0"/>
              <w:rPr>
                <w:rFonts w:cs="Arial"/>
                <w:sz w:val="16"/>
                <w:szCs w:val="18"/>
              </w:rPr>
            </w:pPr>
          </w:p>
          <w:p w14:paraId="6A48184C" w14:textId="77777777" w:rsidR="00B26EED" w:rsidRDefault="00B26EED" w:rsidP="000A6869">
            <w:pPr>
              <w:spacing w:after="0"/>
              <w:rPr>
                <w:rFonts w:cs="Arial"/>
                <w:sz w:val="16"/>
                <w:szCs w:val="18"/>
              </w:rPr>
            </w:pPr>
          </w:p>
          <w:p w14:paraId="6AD91CEF" w14:textId="77777777" w:rsidR="00B26EED" w:rsidRDefault="00B26EED" w:rsidP="000A6869">
            <w:pPr>
              <w:spacing w:after="0"/>
              <w:rPr>
                <w:rFonts w:cs="Arial"/>
                <w:sz w:val="16"/>
                <w:szCs w:val="18"/>
              </w:rPr>
            </w:pPr>
            <w:r>
              <w:rPr>
                <w:rFonts w:cs="Arial"/>
                <w:sz w:val="16"/>
                <w:szCs w:val="18"/>
              </w:rPr>
              <w:t xml:space="preserve">School Uniform -                            +0 </w:t>
            </w:r>
            <w:proofErr w:type="spellStart"/>
            <w:r>
              <w:rPr>
                <w:rFonts w:cs="Arial"/>
                <w:sz w:val="16"/>
                <w:szCs w:val="18"/>
              </w:rPr>
              <w:t>mths</w:t>
            </w:r>
            <w:proofErr w:type="spellEnd"/>
          </w:p>
          <w:p w14:paraId="2637EA4C" w14:textId="77777777" w:rsidR="00B26EED" w:rsidRDefault="00B26EED" w:rsidP="000A6869">
            <w:pPr>
              <w:spacing w:after="0"/>
              <w:rPr>
                <w:rFonts w:cs="Arial"/>
                <w:sz w:val="16"/>
                <w:szCs w:val="18"/>
              </w:rPr>
            </w:pPr>
          </w:p>
          <w:p w14:paraId="6810D993" w14:textId="77777777" w:rsidR="00B26EED" w:rsidRDefault="00B26EED" w:rsidP="000A6869">
            <w:pPr>
              <w:spacing w:after="0"/>
              <w:rPr>
                <w:rFonts w:cs="Arial"/>
                <w:sz w:val="16"/>
                <w:szCs w:val="18"/>
              </w:rPr>
            </w:pPr>
            <w:r>
              <w:rPr>
                <w:rFonts w:cs="Arial"/>
                <w:sz w:val="16"/>
                <w:szCs w:val="18"/>
              </w:rPr>
              <w:t xml:space="preserve">Arts Participation -                          + 2 </w:t>
            </w:r>
            <w:proofErr w:type="spellStart"/>
            <w:r>
              <w:rPr>
                <w:rFonts w:cs="Arial"/>
                <w:sz w:val="16"/>
                <w:szCs w:val="18"/>
              </w:rPr>
              <w:t>mths</w:t>
            </w:r>
            <w:proofErr w:type="spellEnd"/>
          </w:p>
          <w:p w14:paraId="6977BBEF" w14:textId="77777777" w:rsidR="00B26EED" w:rsidRDefault="00B26EED" w:rsidP="000A6869">
            <w:pPr>
              <w:spacing w:after="0"/>
              <w:rPr>
                <w:rFonts w:cs="Arial"/>
                <w:sz w:val="16"/>
                <w:szCs w:val="18"/>
              </w:rPr>
            </w:pPr>
          </w:p>
          <w:p w14:paraId="03A60A3A" w14:textId="77777777" w:rsidR="00B26EED" w:rsidRDefault="00B26EED" w:rsidP="000A6869">
            <w:pPr>
              <w:spacing w:after="0"/>
              <w:rPr>
                <w:rFonts w:cs="Arial"/>
                <w:sz w:val="16"/>
                <w:szCs w:val="18"/>
              </w:rPr>
            </w:pPr>
          </w:p>
          <w:p w14:paraId="7AACD6EA" w14:textId="3599CEDE" w:rsidR="00B26EED" w:rsidRPr="00981ED2" w:rsidRDefault="00B26EED" w:rsidP="000A6869">
            <w:pPr>
              <w:spacing w:after="0"/>
              <w:rPr>
                <w:rFonts w:cs="Arial"/>
                <w:sz w:val="16"/>
                <w:szCs w:val="18"/>
              </w:rPr>
            </w:pPr>
          </w:p>
        </w:tc>
        <w:tc>
          <w:tcPr>
            <w:tcW w:w="3205" w:type="dxa"/>
            <w:shd w:val="clear" w:color="auto" w:fill="auto"/>
            <w:tcMar>
              <w:top w:w="57" w:type="dxa"/>
              <w:bottom w:w="57" w:type="dxa"/>
            </w:tcMar>
          </w:tcPr>
          <w:p w14:paraId="13E2F95D" w14:textId="77777777" w:rsidR="000A6869" w:rsidRDefault="000A6869" w:rsidP="000A6869">
            <w:pPr>
              <w:spacing w:after="0"/>
              <w:rPr>
                <w:rFonts w:cs="Arial"/>
                <w:sz w:val="16"/>
                <w:szCs w:val="18"/>
              </w:rPr>
            </w:pPr>
          </w:p>
          <w:p w14:paraId="0585114C" w14:textId="77777777" w:rsidR="00B26EED" w:rsidRDefault="00B26EED" w:rsidP="000A6869">
            <w:pPr>
              <w:spacing w:after="0"/>
              <w:rPr>
                <w:rFonts w:cs="Arial"/>
                <w:sz w:val="16"/>
                <w:szCs w:val="18"/>
              </w:rPr>
            </w:pPr>
          </w:p>
          <w:p w14:paraId="5CF5400A" w14:textId="77777777" w:rsidR="00B26EED" w:rsidRDefault="00B26EED" w:rsidP="000A6869">
            <w:pPr>
              <w:spacing w:after="0"/>
              <w:rPr>
                <w:rFonts w:cs="Arial"/>
                <w:sz w:val="16"/>
                <w:szCs w:val="18"/>
              </w:rPr>
            </w:pPr>
          </w:p>
          <w:p w14:paraId="47A698A6" w14:textId="77777777" w:rsidR="00B26EED" w:rsidRDefault="00B26EED" w:rsidP="000A6869">
            <w:pPr>
              <w:spacing w:after="0"/>
              <w:rPr>
                <w:rFonts w:cs="Arial"/>
                <w:sz w:val="16"/>
                <w:szCs w:val="18"/>
              </w:rPr>
            </w:pPr>
          </w:p>
          <w:p w14:paraId="5D3AEA0D" w14:textId="77777777" w:rsidR="00B26EED" w:rsidRDefault="00B26EED" w:rsidP="000A6869">
            <w:pPr>
              <w:spacing w:after="0"/>
              <w:rPr>
                <w:rFonts w:cs="Arial"/>
                <w:sz w:val="16"/>
                <w:szCs w:val="18"/>
              </w:rPr>
            </w:pPr>
          </w:p>
          <w:p w14:paraId="75DE6945" w14:textId="77777777" w:rsidR="00B26EED" w:rsidRDefault="00B26EED" w:rsidP="000A6869">
            <w:pPr>
              <w:spacing w:after="0"/>
              <w:rPr>
                <w:rFonts w:cs="Arial"/>
                <w:sz w:val="16"/>
                <w:szCs w:val="18"/>
              </w:rPr>
            </w:pPr>
            <w:r>
              <w:rPr>
                <w:rFonts w:cs="Arial"/>
                <w:sz w:val="16"/>
                <w:szCs w:val="18"/>
              </w:rPr>
              <w:t xml:space="preserve">All staff are aware of disadvantaged children in their class. </w:t>
            </w:r>
          </w:p>
          <w:p w14:paraId="752C323A" w14:textId="635C1DEB" w:rsidR="00B36106" w:rsidRDefault="00B36106" w:rsidP="000A6869">
            <w:pPr>
              <w:spacing w:after="0"/>
              <w:rPr>
                <w:rFonts w:cs="Arial"/>
                <w:sz w:val="16"/>
                <w:szCs w:val="18"/>
              </w:rPr>
            </w:pPr>
            <w:r>
              <w:rPr>
                <w:rFonts w:cs="Arial"/>
                <w:sz w:val="16"/>
                <w:szCs w:val="18"/>
              </w:rPr>
              <w:t>Registers are kept for all clubs and activities and analysed to see participation of disadvantaged pupils. These pupils are encouraged to join.</w:t>
            </w:r>
          </w:p>
          <w:p w14:paraId="3B8FDE32" w14:textId="77777777" w:rsidR="00B36106" w:rsidRDefault="00B36106" w:rsidP="000A6869">
            <w:pPr>
              <w:spacing w:after="0"/>
              <w:rPr>
                <w:rFonts w:cs="Arial"/>
                <w:sz w:val="16"/>
                <w:szCs w:val="18"/>
              </w:rPr>
            </w:pPr>
          </w:p>
          <w:p w14:paraId="4B45E7FE" w14:textId="77777777" w:rsidR="00B36106" w:rsidRDefault="00B36106" w:rsidP="000A6869">
            <w:pPr>
              <w:spacing w:after="0"/>
              <w:rPr>
                <w:rFonts w:cs="Arial"/>
                <w:sz w:val="16"/>
                <w:szCs w:val="18"/>
              </w:rPr>
            </w:pPr>
            <w:r>
              <w:rPr>
                <w:rFonts w:cs="Arial"/>
                <w:sz w:val="16"/>
                <w:szCs w:val="18"/>
              </w:rPr>
              <w:t>Families are made aware – and school is proactive in checking to find ways to encourage attendance at visits.</w:t>
            </w:r>
          </w:p>
          <w:p w14:paraId="19AB2BDB" w14:textId="77777777" w:rsidR="00B36106" w:rsidRDefault="00B36106" w:rsidP="000A6869">
            <w:pPr>
              <w:spacing w:after="0"/>
              <w:rPr>
                <w:rFonts w:cs="Arial"/>
                <w:sz w:val="16"/>
                <w:szCs w:val="18"/>
              </w:rPr>
            </w:pPr>
          </w:p>
          <w:p w14:paraId="56BE3830" w14:textId="77777777" w:rsidR="00B36106" w:rsidRDefault="00B36106" w:rsidP="000A6869">
            <w:pPr>
              <w:spacing w:after="0"/>
              <w:rPr>
                <w:rFonts w:cs="Arial"/>
                <w:sz w:val="16"/>
                <w:szCs w:val="18"/>
              </w:rPr>
            </w:pPr>
            <w:r>
              <w:rPr>
                <w:rFonts w:cs="Arial"/>
                <w:sz w:val="16"/>
                <w:szCs w:val="18"/>
              </w:rPr>
              <w:t>Admin staff are proactive in encouraging families to apply for additional funding.</w:t>
            </w:r>
          </w:p>
          <w:p w14:paraId="360012A3" w14:textId="286C3B2C" w:rsidR="00B36106" w:rsidRPr="004C159C" w:rsidRDefault="00B36106" w:rsidP="000A6869">
            <w:pPr>
              <w:spacing w:after="0"/>
              <w:rPr>
                <w:rFonts w:cs="Arial"/>
                <w:sz w:val="16"/>
                <w:szCs w:val="18"/>
              </w:rPr>
            </w:pPr>
            <w:r>
              <w:rPr>
                <w:rFonts w:cs="Arial"/>
                <w:sz w:val="16"/>
                <w:szCs w:val="18"/>
              </w:rPr>
              <w:t xml:space="preserve">Families are made aware – and school is proactive in encouraging participation. </w:t>
            </w:r>
          </w:p>
        </w:tc>
        <w:tc>
          <w:tcPr>
            <w:tcW w:w="906" w:type="dxa"/>
            <w:shd w:val="clear" w:color="auto" w:fill="auto"/>
          </w:tcPr>
          <w:p w14:paraId="5B26C6AC" w14:textId="77777777" w:rsidR="000A6869" w:rsidRDefault="000A6869" w:rsidP="000A6869">
            <w:pPr>
              <w:spacing w:after="0"/>
              <w:rPr>
                <w:rFonts w:cs="Arial"/>
                <w:sz w:val="16"/>
                <w:szCs w:val="18"/>
              </w:rPr>
            </w:pPr>
          </w:p>
          <w:p w14:paraId="79A09D75" w14:textId="77777777" w:rsidR="00B36106" w:rsidRDefault="00B36106" w:rsidP="000A6869">
            <w:pPr>
              <w:spacing w:after="0"/>
              <w:rPr>
                <w:rFonts w:cs="Arial"/>
                <w:sz w:val="16"/>
                <w:szCs w:val="18"/>
              </w:rPr>
            </w:pPr>
          </w:p>
          <w:p w14:paraId="21C57DB4" w14:textId="77777777" w:rsidR="00B36106" w:rsidRDefault="00B36106" w:rsidP="000A6869">
            <w:pPr>
              <w:spacing w:after="0"/>
              <w:rPr>
                <w:rFonts w:cs="Arial"/>
                <w:sz w:val="16"/>
                <w:szCs w:val="18"/>
              </w:rPr>
            </w:pPr>
          </w:p>
          <w:p w14:paraId="307420F5" w14:textId="77777777" w:rsidR="00B36106" w:rsidRDefault="00B36106" w:rsidP="000A6869">
            <w:pPr>
              <w:spacing w:after="0"/>
              <w:rPr>
                <w:rFonts w:cs="Arial"/>
                <w:sz w:val="16"/>
                <w:szCs w:val="18"/>
              </w:rPr>
            </w:pPr>
          </w:p>
          <w:p w14:paraId="7221242D" w14:textId="77777777" w:rsidR="00B36106" w:rsidRDefault="00B36106" w:rsidP="000A6869">
            <w:pPr>
              <w:spacing w:after="0"/>
              <w:rPr>
                <w:rFonts w:cs="Arial"/>
                <w:sz w:val="16"/>
                <w:szCs w:val="18"/>
              </w:rPr>
            </w:pPr>
          </w:p>
          <w:p w14:paraId="7C75D5FE" w14:textId="77777777" w:rsidR="00B36106" w:rsidRDefault="00B36106" w:rsidP="000A6869">
            <w:pPr>
              <w:spacing w:after="0"/>
              <w:rPr>
                <w:rFonts w:cs="Arial"/>
                <w:sz w:val="16"/>
                <w:szCs w:val="18"/>
              </w:rPr>
            </w:pPr>
          </w:p>
          <w:p w14:paraId="4F9F7705" w14:textId="77777777" w:rsidR="00B36106" w:rsidRDefault="00B36106" w:rsidP="000A6869">
            <w:pPr>
              <w:spacing w:after="0"/>
              <w:rPr>
                <w:rFonts w:cs="Arial"/>
                <w:sz w:val="16"/>
                <w:szCs w:val="18"/>
              </w:rPr>
            </w:pPr>
          </w:p>
          <w:p w14:paraId="33A5DD7F" w14:textId="77777777" w:rsidR="00B36106" w:rsidRDefault="00B36106" w:rsidP="000A6869">
            <w:pPr>
              <w:spacing w:after="0"/>
              <w:rPr>
                <w:rFonts w:cs="Arial"/>
                <w:sz w:val="16"/>
                <w:szCs w:val="18"/>
              </w:rPr>
            </w:pPr>
            <w:r>
              <w:rPr>
                <w:rFonts w:cs="Arial"/>
                <w:sz w:val="16"/>
                <w:szCs w:val="18"/>
              </w:rPr>
              <w:t>Jan Baker</w:t>
            </w:r>
          </w:p>
          <w:p w14:paraId="16D55BE2" w14:textId="77777777" w:rsidR="00B36106" w:rsidRDefault="00B36106" w:rsidP="000A6869">
            <w:pPr>
              <w:spacing w:after="0"/>
              <w:rPr>
                <w:rFonts w:cs="Arial"/>
                <w:sz w:val="16"/>
                <w:szCs w:val="18"/>
              </w:rPr>
            </w:pPr>
          </w:p>
          <w:p w14:paraId="12329AE3" w14:textId="77777777" w:rsidR="00B36106" w:rsidRDefault="00B36106" w:rsidP="000A6869">
            <w:pPr>
              <w:spacing w:after="0"/>
              <w:rPr>
                <w:rFonts w:cs="Arial"/>
                <w:sz w:val="16"/>
                <w:szCs w:val="18"/>
              </w:rPr>
            </w:pPr>
          </w:p>
          <w:p w14:paraId="3A6CA944" w14:textId="77777777" w:rsidR="00B36106" w:rsidRDefault="00B36106" w:rsidP="000A6869">
            <w:pPr>
              <w:spacing w:after="0"/>
              <w:rPr>
                <w:rFonts w:cs="Arial"/>
                <w:sz w:val="16"/>
                <w:szCs w:val="18"/>
              </w:rPr>
            </w:pPr>
          </w:p>
          <w:p w14:paraId="75A67562" w14:textId="77777777" w:rsidR="00B36106" w:rsidRDefault="00B36106" w:rsidP="000A6869">
            <w:pPr>
              <w:spacing w:after="0"/>
              <w:rPr>
                <w:rFonts w:cs="Arial"/>
                <w:sz w:val="16"/>
                <w:szCs w:val="18"/>
              </w:rPr>
            </w:pPr>
            <w:r>
              <w:rPr>
                <w:rFonts w:cs="Arial"/>
                <w:sz w:val="16"/>
                <w:szCs w:val="18"/>
              </w:rPr>
              <w:t xml:space="preserve">Tracey </w:t>
            </w:r>
            <w:proofErr w:type="spellStart"/>
            <w:r>
              <w:rPr>
                <w:rFonts w:cs="Arial"/>
                <w:sz w:val="16"/>
                <w:szCs w:val="18"/>
              </w:rPr>
              <w:t>Clayford</w:t>
            </w:r>
            <w:proofErr w:type="spellEnd"/>
          </w:p>
          <w:p w14:paraId="1F05037C" w14:textId="77777777" w:rsidR="00B36106" w:rsidRDefault="00B36106" w:rsidP="000A6869">
            <w:pPr>
              <w:spacing w:after="0"/>
              <w:rPr>
                <w:rFonts w:cs="Arial"/>
                <w:sz w:val="16"/>
                <w:szCs w:val="18"/>
              </w:rPr>
            </w:pPr>
          </w:p>
          <w:p w14:paraId="1E637122" w14:textId="77777777" w:rsidR="00B36106" w:rsidRDefault="00B36106" w:rsidP="000A6869">
            <w:pPr>
              <w:spacing w:after="0"/>
              <w:rPr>
                <w:rFonts w:cs="Arial"/>
                <w:sz w:val="16"/>
                <w:szCs w:val="18"/>
              </w:rPr>
            </w:pPr>
            <w:r>
              <w:rPr>
                <w:rFonts w:cs="Arial"/>
                <w:sz w:val="16"/>
                <w:szCs w:val="18"/>
              </w:rPr>
              <w:t>Natasha Nelson</w:t>
            </w:r>
          </w:p>
          <w:p w14:paraId="2CFDAF64" w14:textId="77777777" w:rsidR="00B36106" w:rsidRDefault="00B36106" w:rsidP="000A6869">
            <w:pPr>
              <w:spacing w:after="0"/>
              <w:rPr>
                <w:rFonts w:cs="Arial"/>
                <w:sz w:val="16"/>
                <w:szCs w:val="18"/>
              </w:rPr>
            </w:pPr>
          </w:p>
          <w:p w14:paraId="1B3E68DF" w14:textId="77777777" w:rsidR="00B36106" w:rsidRDefault="00B36106" w:rsidP="000A6869">
            <w:pPr>
              <w:spacing w:after="0"/>
              <w:rPr>
                <w:rFonts w:cs="Arial"/>
                <w:sz w:val="16"/>
                <w:szCs w:val="18"/>
              </w:rPr>
            </w:pPr>
            <w:r>
              <w:rPr>
                <w:rFonts w:cs="Arial"/>
                <w:sz w:val="16"/>
                <w:szCs w:val="18"/>
              </w:rPr>
              <w:t>Roy Gunning</w:t>
            </w:r>
          </w:p>
          <w:p w14:paraId="628FCB57" w14:textId="62753712" w:rsidR="00B36106" w:rsidRPr="004C159C" w:rsidRDefault="00B36106" w:rsidP="000A6869">
            <w:pPr>
              <w:spacing w:after="0"/>
              <w:rPr>
                <w:rFonts w:cs="Arial"/>
                <w:sz w:val="16"/>
                <w:szCs w:val="18"/>
              </w:rPr>
            </w:pPr>
            <w:r>
              <w:rPr>
                <w:rFonts w:cs="Arial"/>
                <w:sz w:val="16"/>
                <w:szCs w:val="18"/>
              </w:rPr>
              <w:t>Roy Gunning</w:t>
            </w:r>
          </w:p>
        </w:tc>
        <w:tc>
          <w:tcPr>
            <w:tcW w:w="2052" w:type="dxa"/>
          </w:tcPr>
          <w:p w14:paraId="45CEA0A1" w14:textId="77777777" w:rsidR="000A6869" w:rsidRDefault="000A6869" w:rsidP="000A6869">
            <w:pPr>
              <w:spacing w:after="0"/>
              <w:rPr>
                <w:rFonts w:cs="Arial"/>
                <w:sz w:val="16"/>
                <w:szCs w:val="18"/>
              </w:rPr>
            </w:pPr>
          </w:p>
          <w:p w14:paraId="22F51A54" w14:textId="77777777" w:rsidR="00B36106" w:rsidRDefault="00B36106" w:rsidP="000A6869">
            <w:pPr>
              <w:spacing w:after="0"/>
              <w:rPr>
                <w:rFonts w:cs="Arial"/>
                <w:sz w:val="16"/>
                <w:szCs w:val="18"/>
              </w:rPr>
            </w:pPr>
          </w:p>
          <w:p w14:paraId="2FFFDA30" w14:textId="77777777" w:rsidR="00B36106" w:rsidRDefault="00B36106" w:rsidP="000A6869">
            <w:pPr>
              <w:spacing w:after="0"/>
              <w:rPr>
                <w:rFonts w:cs="Arial"/>
                <w:sz w:val="16"/>
                <w:szCs w:val="18"/>
              </w:rPr>
            </w:pPr>
          </w:p>
          <w:p w14:paraId="05623CD5" w14:textId="77777777" w:rsidR="00B36106" w:rsidRDefault="00B36106" w:rsidP="000A6869">
            <w:pPr>
              <w:spacing w:after="0"/>
              <w:rPr>
                <w:rFonts w:cs="Arial"/>
                <w:sz w:val="16"/>
                <w:szCs w:val="18"/>
              </w:rPr>
            </w:pPr>
          </w:p>
          <w:p w14:paraId="24C45F3E" w14:textId="77777777" w:rsidR="00B36106" w:rsidRDefault="00B36106" w:rsidP="000A6869">
            <w:pPr>
              <w:spacing w:after="0"/>
              <w:rPr>
                <w:rFonts w:cs="Arial"/>
                <w:sz w:val="16"/>
                <w:szCs w:val="18"/>
              </w:rPr>
            </w:pPr>
          </w:p>
          <w:p w14:paraId="1C869947" w14:textId="77777777" w:rsidR="00B36106" w:rsidRDefault="00B36106" w:rsidP="000A6869">
            <w:pPr>
              <w:spacing w:after="0"/>
              <w:rPr>
                <w:rFonts w:cs="Arial"/>
                <w:sz w:val="16"/>
                <w:szCs w:val="18"/>
              </w:rPr>
            </w:pPr>
          </w:p>
          <w:p w14:paraId="72B304C4" w14:textId="77777777" w:rsidR="00B36106" w:rsidRDefault="00B36106" w:rsidP="000A6869">
            <w:pPr>
              <w:spacing w:after="0"/>
              <w:rPr>
                <w:rFonts w:cs="Arial"/>
                <w:sz w:val="16"/>
                <w:szCs w:val="18"/>
              </w:rPr>
            </w:pPr>
          </w:p>
          <w:p w14:paraId="4FDF5457" w14:textId="58CADA73" w:rsidR="00B36106" w:rsidRPr="004C159C" w:rsidRDefault="00B36106" w:rsidP="000A6869">
            <w:pPr>
              <w:spacing w:after="0"/>
              <w:rPr>
                <w:rFonts w:cs="Arial"/>
                <w:sz w:val="16"/>
                <w:szCs w:val="18"/>
              </w:rPr>
            </w:pPr>
            <w:r>
              <w:rPr>
                <w:rFonts w:cs="Arial"/>
                <w:sz w:val="16"/>
                <w:szCs w:val="18"/>
              </w:rPr>
              <w:t>Termly Review with named Governor</w:t>
            </w:r>
          </w:p>
        </w:tc>
      </w:tr>
      <w:tr w:rsidR="000A6869" w:rsidRPr="004C159C" w14:paraId="2D6225D1" w14:textId="77777777" w:rsidTr="00682469">
        <w:trPr>
          <w:trHeight w:hRule="exact" w:val="4458"/>
        </w:trPr>
        <w:tc>
          <w:tcPr>
            <w:tcW w:w="2093" w:type="dxa"/>
            <w:tcMar>
              <w:top w:w="57" w:type="dxa"/>
              <w:bottom w:w="57" w:type="dxa"/>
            </w:tcMar>
            <w:vAlign w:val="center"/>
          </w:tcPr>
          <w:p w14:paraId="69E3A37C" w14:textId="4449E8CF" w:rsidR="000A6869" w:rsidRPr="000A6869" w:rsidRDefault="000A6869" w:rsidP="000A6869">
            <w:pPr>
              <w:spacing w:after="0"/>
              <w:rPr>
                <w:rFonts w:cs="Arial"/>
                <w:b/>
                <w:sz w:val="20"/>
                <w:szCs w:val="20"/>
              </w:rPr>
            </w:pPr>
            <w:r w:rsidRPr="000A6869">
              <w:rPr>
                <w:rFonts w:cs="Arial"/>
                <w:b/>
                <w:sz w:val="20"/>
                <w:szCs w:val="20"/>
              </w:rPr>
              <w:lastRenderedPageBreak/>
              <w:t>D</w:t>
            </w:r>
          </w:p>
          <w:p w14:paraId="0A0751CA" w14:textId="77777777" w:rsidR="000A6869" w:rsidRDefault="000A6869" w:rsidP="000A6869">
            <w:pPr>
              <w:spacing w:after="0"/>
              <w:rPr>
                <w:rFonts w:cs="Arial"/>
                <w:sz w:val="20"/>
                <w:szCs w:val="20"/>
              </w:rPr>
            </w:pPr>
            <w:r w:rsidRPr="000A6869">
              <w:rPr>
                <w:rFonts w:cs="Arial"/>
                <w:sz w:val="20"/>
                <w:szCs w:val="20"/>
              </w:rPr>
              <w:t xml:space="preserve">Attendance improves for all families with particular reference to disadvantaged families – holidays are taken during designated school holidays. </w:t>
            </w:r>
          </w:p>
          <w:p w14:paraId="272A443F" w14:textId="77777777" w:rsidR="000A6869" w:rsidRPr="000A6869" w:rsidRDefault="000A6869" w:rsidP="000A6869">
            <w:pPr>
              <w:spacing w:after="0"/>
              <w:rPr>
                <w:rFonts w:cs="Arial"/>
                <w:sz w:val="20"/>
                <w:szCs w:val="20"/>
              </w:rPr>
            </w:pPr>
          </w:p>
          <w:p w14:paraId="55D96E8D" w14:textId="77777777" w:rsidR="000A6869" w:rsidRPr="000A6869" w:rsidRDefault="000A6869" w:rsidP="000A6869">
            <w:pPr>
              <w:spacing w:after="0"/>
              <w:rPr>
                <w:rFonts w:cs="Arial"/>
                <w:sz w:val="20"/>
                <w:szCs w:val="20"/>
              </w:rPr>
            </w:pPr>
            <w:r w:rsidRPr="000A6869">
              <w:rPr>
                <w:rFonts w:cs="Arial"/>
                <w:sz w:val="20"/>
                <w:szCs w:val="20"/>
              </w:rPr>
              <w:t>No pupil is persistently late, with particular reference to disadvantaged families.</w:t>
            </w:r>
          </w:p>
          <w:p w14:paraId="2D5348DC" w14:textId="77777777" w:rsidR="000A6869" w:rsidRPr="000A6869" w:rsidRDefault="000A6869" w:rsidP="000A6869">
            <w:pPr>
              <w:spacing w:after="0"/>
              <w:rPr>
                <w:rFonts w:cs="Arial"/>
                <w:sz w:val="20"/>
                <w:szCs w:val="20"/>
              </w:rPr>
            </w:pPr>
          </w:p>
        </w:tc>
        <w:tc>
          <w:tcPr>
            <w:tcW w:w="3118" w:type="dxa"/>
            <w:gridSpan w:val="2"/>
            <w:tcMar>
              <w:top w:w="57" w:type="dxa"/>
              <w:bottom w:w="57" w:type="dxa"/>
            </w:tcMar>
          </w:tcPr>
          <w:p w14:paraId="35E9B47B" w14:textId="77777777" w:rsidR="000A6869" w:rsidRDefault="000A6869" w:rsidP="000A6869">
            <w:pPr>
              <w:spacing w:after="0"/>
              <w:rPr>
                <w:rFonts w:cs="Arial"/>
                <w:sz w:val="16"/>
                <w:szCs w:val="18"/>
              </w:rPr>
            </w:pPr>
          </w:p>
          <w:p w14:paraId="61BDB54A" w14:textId="77777777" w:rsidR="00063F47" w:rsidRDefault="00063F47" w:rsidP="000A6869">
            <w:pPr>
              <w:spacing w:after="0"/>
              <w:rPr>
                <w:rFonts w:cs="Arial"/>
                <w:sz w:val="16"/>
                <w:szCs w:val="18"/>
              </w:rPr>
            </w:pPr>
          </w:p>
          <w:p w14:paraId="171A9DC2" w14:textId="1AC12B30" w:rsidR="00063F47" w:rsidRDefault="008E3405" w:rsidP="000A6869">
            <w:pPr>
              <w:spacing w:after="0"/>
              <w:rPr>
                <w:rFonts w:cs="Arial"/>
                <w:sz w:val="16"/>
                <w:szCs w:val="18"/>
              </w:rPr>
            </w:pPr>
            <w:r>
              <w:rPr>
                <w:rFonts w:cs="Arial"/>
                <w:sz w:val="16"/>
                <w:szCs w:val="18"/>
              </w:rPr>
              <w:t>Attendance lead officer will continue to:</w:t>
            </w:r>
          </w:p>
          <w:p w14:paraId="1972D7ED" w14:textId="77777777" w:rsidR="00CD0C50" w:rsidRDefault="00CD0C50" w:rsidP="000A6869">
            <w:pPr>
              <w:spacing w:after="0"/>
              <w:rPr>
                <w:rFonts w:cs="Arial"/>
                <w:sz w:val="16"/>
                <w:szCs w:val="18"/>
              </w:rPr>
            </w:pPr>
          </w:p>
          <w:p w14:paraId="548DB6D8" w14:textId="7E7F0A01" w:rsidR="00CD0C50" w:rsidRDefault="00CD0C50" w:rsidP="000A6869">
            <w:pPr>
              <w:spacing w:after="0"/>
              <w:rPr>
                <w:rFonts w:cs="Arial"/>
                <w:sz w:val="16"/>
                <w:szCs w:val="18"/>
              </w:rPr>
            </w:pPr>
            <w:r>
              <w:rPr>
                <w:rFonts w:cs="Arial"/>
                <w:sz w:val="16"/>
                <w:szCs w:val="18"/>
              </w:rPr>
              <w:t xml:space="preserve">-monitor closely term time absence and punctuality </w:t>
            </w:r>
            <w:proofErr w:type="spellStart"/>
            <w:r>
              <w:rPr>
                <w:rFonts w:cs="Arial"/>
                <w:sz w:val="16"/>
                <w:szCs w:val="18"/>
              </w:rPr>
              <w:t>wprt</w:t>
            </w:r>
            <w:proofErr w:type="spellEnd"/>
            <w:r>
              <w:rPr>
                <w:rFonts w:cs="Arial"/>
                <w:sz w:val="16"/>
                <w:szCs w:val="18"/>
              </w:rPr>
              <w:t xml:space="preserve"> disadvantaged pupils</w:t>
            </w:r>
          </w:p>
          <w:p w14:paraId="413DBD2C" w14:textId="38756E34" w:rsidR="00CD0C50" w:rsidRDefault="00CD0C50" w:rsidP="000A6869">
            <w:pPr>
              <w:spacing w:after="0"/>
              <w:rPr>
                <w:rFonts w:cs="Arial"/>
                <w:sz w:val="16"/>
                <w:szCs w:val="18"/>
              </w:rPr>
            </w:pPr>
            <w:r>
              <w:rPr>
                <w:rFonts w:cs="Arial"/>
                <w:sz w:val="16"/>
                <w:szCs w:val="18"/>
              </w:rPr>
              <w:t xml:space="preserve">-administer attendance protocols </w:t>
            </w:r>
            <w:proofErr w:type="spellStart"/>
            <w:r>
              <w:rPr>
                <w:rFonts w:cs="Arial"/>
                <w:sz w:val="16"/>
                <w:szCs w:val="18"/>
              </w:rPr>
              <w:t>incldg</w:t>
            </w:r>
            <w:proofErr w:type="spellEnd"/>
            <w:r>
              <w:rPr>
                <w:rFonts w:cs="Arial"/>
                <w:sz w:val="16"/>
                <w:szCs w:val="18"/>
              </w:rPr>
              <w:t xml:space="preserve"> fines for unauthorised absence</w:t>
            </w:r>
          </w:p>
          <w:p w14:paraId="0C118740" w14:textId="77777777" w:rsidR="00CD0C50" w:rsidRDefault="00CD0C50" w:rsidP="000A6869">
            <w:pPr>
              <w:spacing w:after="0"/>
              <w:rPr>
                <w:rFonts w:cs="Arial"/>
                <w:sz w:val="16"/>
                <w:szCs w:val="18"/>
              </w:rPr>
            </w:pPr>
            <w:r>
              <w:rPr>
                <w:rFonts w:cs="Arial"/>
                <w:sz w:val="16"/>
                <w:szCs w:val="18"/>
              </w:rPr>
              <w:t>-maintain relationship with targeted families to encourage maximum attendance and lateness</w:t>
            </w:r>
          </w:p>
          <w:p w14:paraId="6F1EFAA8" w14:textId="4606E488" w:rsidR="00CD0C50" w:rsidRPr="00616F91" w:rsidRDefault="00CD0C50" w:rsidP="000A6869">
            <w:pPr>
              <w:spacing w:after="0"/>
              <w:rPr>
                <w:rFonts w:cs="Arial"/>
                <w:sz w:val="16"/>
                <w:szCs w:val="18"/>
              </w:rPr>
            </w:pPr>
            <w:r>
              <w:rPr>
                <w:rFonts w:cs="Arial"/>
                <w:sz w:val="16"/>
                <w:szCs w:val="18"/>
              </w:rPr>
              <w:t>Cost £3000</w:t>
            </w:r>
          </w:p>
        </w:tc>
        <w:tc>
          <w:tcPr>
            <w:tcW w:w="3686" w:type="dxa"/>
            <w:tcMar>
              <w:top w:w="57" w:type="dxa"/>
              <w:bottom w:w="57" w:type="dxa"/>
            </w:tcMar>
            <w:vAlign w:val="center"/>
          </w:tcPr>
          <w:p w14:paraId="693DDD2B" w14:textId="77777777" w:rsidR="008E3405" w:rsidRDefault="00591667" w:rsidP="008E3405">
            <w:pPr>
              <w:spacing w:after="0"/>
              <w:rPr>
                <w:rFonts w:cs="Arial"/>
                <w:color w:val="auto"/>
                <w:sz w:val="16"/>
                <w:szCs w:val="18"/>
              </w:rPr>
            </w:pPr>
            <w:r>
              <w:rPr>
                <w:rFonts w:cs="Arial"/>
                <w:color w:val="auto"/>
                <w:sz w:val="16"/>
                <w:szCs w:val="18"/>
              </w:rPr>
              <w:t xml:space="preserve">Robust and proactive monitoring and intervention over recent years has improved attendance and punctuality. </w:t>
            </w:r>
            <w:r w:rsidR="008E3405">
              <w:rPr>
                <w:rFonts w:cs="Arial"/>
                <w:color w:val="auto"/>
                <w:sz w:val="16"/>
                <w:szCs w:val="18"/>
              </w:rPr>
              <w:t>Approaches that are informal and targeted on individual families have led to the best outcomes.</w:t>
            </w:r>
          </w:p>
          <w:p w14:paraId="1282FDF6" w14:textId="52F056C6" w:rsidR="000A6869" w:rsidRPr="00616F91" w:rsidRDefault="00591667" w:rsidP="008E3405">
            <w:pPr>
              <w:spacing w:after="0"/>
              <w:rPr>
                <w:rFonts w:cs="Arial"/>
                <w:color w:val="auto"/>
                <w:sz w:val="16"/>
                <w:szCs w:val="18"/>
              </w:rPr>
            </w:pPr>
            <w:r>
              <w:rPr>
                <w:rFonts w:cs="Arial"/>
                <w:color w:val="auto"/>
                <w:sz w:val="16"/>
                <w:szCs w:val="18"/>
              </w:rPr>
              <w:t xml:space="preserve">  </w:t>
            </w:r>
          </w:p>
        </w:tc>
        <w:tc>
          <w:tcPr>
            <w:tcW w:w="3205" w:type="dxa"/>
            <w:shd w:val="clear" w:color="auto" w:fill="auto"/>
            <w:tcMar>
              <w:top w:w="57" w:type="dxa"/>
              <w:bottom w:w="57" w:type="dxa"/>
            </w:tcMar>
            <w:vAlign w:val="center"/>
          </w:tcPr>
          <w:p w14:paraId="7FA2979E" w14:textId="77777777" w:rsidR="000A6869" w:rsidRDefault="008E3405" w:rsidP="000A6869">
            <w:pPr>
              <w:spacing w:after="0"/>
              <w:rPr>
                <w:rFonts w:cs="Arial"/>
                <w:sz w:val="16"/>
                <w:szCs w:val="18"/>
              </w:rPr>
            </w:pPr>
            <w:r>
              <w:rPr>
                <w:rFonts w:cs="Arial"/>
                <w:sz w:val="16"/>
                <w:szCs w:val="18"/>
              </w:rPr>
              <w:t>Time is dedicated to following this policy.</w:t>
            </w:r>
          </w:p>
          <w:p w14:paraId="2CE5E257" w14:textId="77777777" w:rsidR="008E3405" w:rsidRDefault="008E3405" w:rsidP="000A6869">
            <w:pPr>
              <w:spacing w:after="0"/>
              <w:rPr>
                <w:rFonts w:cs="Arial"/>
                <w:sz w:val="16"/>
                <w:szCs w:val="18"/>
              </w:rPr>
            </w:pPr>
            <w:r>
              <w:rPr>
                <w:rFonts w:cs="Arial"/>
                <w:sz w:val="16"/>
                <w:szCs w:val="18"/>
              </w:rPr>
              <w:t>There is a set protocol and procedure in place to ensure that no pupil is missed.</w:t>
            </w:r>
          </w:p>
          <w:p w14:paraId="5D14E3AF" w14:textId="77777777" w:rsidR="008E3405" w:rsidRDefault="008E3405" w:rsidP="000A6869">
            <w:pPr>
              <w:spacing w:after="0"/>
              <w:rPr>
                <w:rFonts w:cs="Arial"/>
                <w:sz w:val="16"/>
                <w:szCs w:val="18"/>
              </w:rPr>
            </w:pPr>
            <w:r>
              <w:rPr>
                <w:rFonts w:cs="Arial"/>
                <w:sz w:val="16"/>
                <w:szCs w:val="18"/>
              </w:rPr>
              <w:t>Actions are preventative and proactive.</w:t>
            </w:r>
          </w:p>
          <w:p w14:paraId="28003DED" w14:textId="77777777" w:rsidR="008E3405" w:rsidRDefault="008E3405" w:rsidP="000A6869">
            <w:pPr>
              <w:spacing w:after="0"/>
              <w:rPr>
                <w:rFonts w:cs="Arial"/>
                <w:sz w:val="16"/>
                <w:szCs w:val="18"/>
              </w:rPr>
            </w:pPr>
          </w:p>
          <w:p w14:paraId="465594D1" w14:textId="50AEBB25" w:rsidR="008E3405" w:rsidRPr="004C159C" w:rsidRDefault="008E3405" w:rsidP="000A6869">
            <w:pPr>
              <w:spacing w:after="0"/>
              <w:rPr>
                <w:rFonts w:cs="Arial"/>
                <w:sz w:val="16"/>
                <w:szCs w:val="18"/>
              </w:rPr>
            </w:pPr>
            <w:r>
              <w:rPr>
                <w:rFonts w:cs="Arial"/>
                <w:sz w:val="16"/>
                <w:szCs w:val="18"/>
              </w:rPr>
              <w:t>Outcomes are reported to Governing Body meetings.</w:t>
            </w:r>
          </w:p>
        </w:tc>
        <w:tc>
          <w:tcPr>
            <w:tcW w:w="906" w:type="dxa"/>
            <w:shd w:val="clear" w:color="auto" w:fill="auto"/>
          </w:tcPr>
          <w:p w14:paraId="5A4E4D63" w14:textId="77777777" w:rsidR="000A6869" w:rsidRDefault="000A6869" w:rsidP="000A6869">
            <w:pPr>
              <w:spacing w:after="0"/>
              <w:rPr>
                <w:rFonts w:cs="Arial"/>
                <w:sz w:val="16"/>
                <w:szCs w:val="18"/>
              </w:rPr>
            </w:pPr>
          </w:p>
          <w:p w14:paraId="08FBABBB" w14:textId="77777777" w:rsidR="008E3405" w:rsidRDefault="008E3405" w:rsidP="000A6869">
            <w:pPr>
              <w:spacing w:after="0"/>
              <w:rPr>
                <w:rFonts w:cs="Arial"/>
                <w:sz w:val="16"/>
                <w:szCs w:val="18"/>
              </w:rPr>
            </w:pPr>
          </w:p>
          <w:p w14:paraId="39F7D377" w14:textId="77777777" w:rsidR="008E3405" w:rsidRDefault="008E3405" w:rsidP="000A6869">
            <w:pPr>
              <w:spacing w:after="0"/>
              <w:rPr>
                <w:rFonts w:cs="Arial"/>
                <w:sz w:val="16"/>
                <w:szCs w:val="18"/>
              </w:rPr>
            </w:pPr>
          </w:p>
          <w:p w14:paraId="73784E59" w14:textId="77777777" w:rsidR="008E3405" w:rsidRDefault="008E3405" w:rsidP="000A6869">
            <w:pPr>
              <w:spacing w:after="0"/>
              <w:rPr>
                <w:rFonts w:cs="Arial"/>
                <w:sz w:val="16"/>
                <w:szCs w:val="18"/>
              </w:rPr>
            </w:pPr>
          </w:p>
          <w:p w14:paraId="6962AF87" w14:textId="77777777" w:rsidR="008E3405" w:rsidRDefault="008E3405" w:rsidP="000A6869">
            <w:pPr>
              <w:spacing w:after="0"/>
              <w:rPr>
                <w:rFonts w:cs="Arial"/>
                <w:sz w:val="16"/>
                <w:szCs w:val="18"/>
              </w:rPr>
            </w:pPr>
          </w:p>
          <w:p w14:paraId="09F4D059" w14:textId="77777777" w:rsidR="008E3405" w:rsidRDefault="008E3405" w:rsidP="000A6869">
            <w:pPr>
              <w:spacing w:after="0"/>
              <w:rPr>
                <w:rFonts w:cs="Arial"/>
                <w:sz w:val="16"/>
                <w:szCs w:val="18"/>
              </w:rPr>
            </w:pPr>
          </w:p>
          <w:p w14:paraId="0FE994F1" w14:textId="77777777" w:rsidR="008E3405" w:rsidRDefault="008E3405" w:rsidP="000A6869">
            <w:pPr>
              <w:spacing w:after="0"/>
              <w:rPr>
                <w:rFonts w:cs="Arial"/>
                <w:sz w:val="16"/>
                <w:szCs w:val="18"/>
              </w:rPr>
            </w:pPr>
          </w:p>
          <w:p w14:paraId="0F039448" w14:textId="77777777" w:rsidR="008E3405" w:rsidRDefault="008E3405" w:rsidP="000A6869">
            <w:pPr>
              <w:spacing w:after="0"/>
              <w:rPr>
                <w:rFonts w:cs="Arial"/>
                <w:sz w:val="16"/>
                <w:szCs w:val="18"/>
              </w:rPr>
            </w:pPr>
            <w:r>
              <w:rPr>
                <w:rFonts w:cs="Arial"/>
                <w:sz w:val="16"/>
                <w:szCs w:val="18"/>
              </w:rPr>
              <w:t>Roy Gunning</w:t>
            </w:r>
          </w:p>
          <w:p w14:paraId="49239777" w14:textId="77777777" w:rsidR="008E3405" w:rsidRDefault="008E3405" w:rsidP="000A6869">
            <w:pPr>
              <w:spacing w:after="0"/>
              <w:rPr>
                <w:rFonts w:cs="Arial"/>
                <w:sz w:val="16"/>
                <w:szCs w:val="18"/>
              </w:rPr>
            </w:pPr>
          </w:p>
          <w:p w14:paraId="5C3AF695" w14:textId="75767AB5" w:rsidR="008E3405" w:rsidRPr="004C159C" w:rsidRDefault="008E3405" w:rsidP="000A6869">
            <w:pPr>
              <w:spacing w:after="0"/>
              <w:rPr>
                <w:rFonts w:cs="Arial"/>
                <w:sz w:val="16"/>
                <w:szCs w:val="18"/>
              </w:rPr>
            </w:pPr>
            <w:r>
              <w:rPr>
                <w:rFonts w:cs="Arial"/>
                <w:sz w:val="16"/>
                <w:szCs w:val="18"/>
              </w:rPr>
              <w:t>Rachel Butler</w:t>
            </w:r>
          </w:p>
        </w:tc>
        <w:tc>
          <w:tcPr>
            <w:tcW w:w="2052" w:type="dxa"/>
          </w:tcPr>
          <w:p w14:paraId="5D4E60B9" w14:textId="77777777" w:rsidR="000A6869" w:rsidRDefault="000A6869" w:rsidP="000A6869">
            <w:pPr>
              <w:spacing w:after="0"/>
              <w:rPr>
                <w:rFonts w:cs="Arial"/>
                <w:sz w:val="16"/>
                <w:szCs w:val="18"/>
              </w:rPr>
            </w:pPr>
          </w:p>
          <w:p w14:paraId="22E1737F" w14:textId="77777777" w:rsidR="008E3405" w:rsidRDefault="008E3405" w:rsidP="000A6869">
            <w:pPr>
              <w:spacing w:after="0"/>
              <w:rPr>
                <w:rFonts w:cs="Arial"/>
                <w:sz w:val="16"/>
                <w:szCs w:val="18"/>
              </w:rPr>
            </w:pPr>
          </w:p>
          <w:p w14:paraId="3E18A441" w14:textId="77777777" w:rsidR="008E3405" w:rsidRDefault="008E3405" w:rsidP="000A6869">
            <w:pPr>
              <w:spacing w:after="0"/>
              <w:rPr>
                <w:rFonts w:cs="Arial"/>
                <w:sz w:val="16"/>
                <w:szCs w:val="18"/>
              </w:rPr>
            </w:pPr>
          </w:p>
          <w:p w14:paraId="5D12981B" w14:textId="526238A4" w:rsidR="008E3405" w:rsidRPr="004C159C" w:rsidRDefault="008E3405" w:rsidP="000A6869">
            <w:pPr>
              <w:spacing w:after="0"/>
              <w:rPr>
                <w:rFonts w:cs="Arial"/>
                <w:sz w:val="16"/>
                <w:szCs w:val="18"/>
              </w:rPr>
            </w:pPr>
            <w:r>
              <w:rPr>
                <w:rFonts w:cs="Arial"/>
                <w:sz w:val="16"/>
                <w:szCs w:val="18"/>
              </w:rPr>
              <w:t>Half Termly review including by Academy Improvement Committee</w:t>
            </w:r>
          </w:p>
        </w:tc>
      </w:tr>
      <w:tr w:rsidR="000A6869" w:rsidRPr="00326C32" w14:paraId="626AC6BD" w14:textId="77777777" w:rsidTr="00682469">
        <w:trPr>
          <w:trHeight w:hRule="exact" w:val="340"/>
        </w:trPr>
        <w:tc>
          <w:tcPr>
            <w:tcW w:w="13008" w:type="dxa"/>
            <w:gridSpan w:val="6"/>
            <w:tcMar>
              <w:top w:w="57" w:type="dxa"/>
              <w:bottom w:w="57" w:type="dxa"/>
            </w:tcMar>
          </w:tcPr>
          <w:p w14:paraId="05916316" w14:textId="175C4083" w:rsidR="000A6869" w:rsidRPr="00326C32" w:rsidRDefault="000A6869" w:rsidP="000A6869">
            <w:pPr>
              <w:jc w:val="right"/>
              <w:rPr>
                <w:rFonts w:cs="Arial"/>
                <w:b/>
              </w:rPr>
            </w:pPr>
            <w:r w:rsidRPr="00326C32">
              <w:rPr>
                <w:rFonts w:cs="Arial"/>
                <w:b/>
              </w:rPr>
              <w:t>Total budgeted cost</w:t>
            </w:r>
          </w:p>
        </w:tc>
        <w:tc>
          <w:tcPr>
            <w:tcW w:w="2052" w:type="dxa"/>
          </w:tcPr>
          <w:p w14:paraId="3592F917" w14:textId="5F4CFA46" w:rsidR="000A6869" w:rsidRPr="00326C32" w:rsidRDefault="000A6869" w:rsidP="000A6869">
            <w:pPr>
              <w:rPr>
                <w:rFonts w:cs="Arial"/>
                <w:b/>
              </w:rPr>
            </w:pPr>
            <w:r>
              <w:rPr>
                <w:rFonts w:cs="Arial"/>
                <w:b/>
              </w:rPr>
              <w:t>£45,500</w:t>
            </w:r>
          </w:p>
        </w:tc>
      </w:tr>
    </w:tbl>
    <w:p w14:paraId="054A241F" w14:textId="77777777" w:rsidR="00C075E1" w:rsidRDefault="00C075E1"/>
    <w:p w14:paraId="54F03562" w14:textId="77777777" w:rsidR="00CA708E" w:rsidRDefault="00CA708E" w:rsidP="004F19D4">
      <w:pPr>
        <w:spacing w:after="0"/>
        <w:rPr>
          <w:rFonts w:cs="Arial"/>
        </w:rPr>
      </w:pPr>
    </w:p>
    <w:p w14:paraId="433998E7" w14:textId="23E238FD" w:rsidR="00326C32" w:rsidRPr="00326C32" w:rsidRDefault="00326C32" w:rsidP="004F19D4">
      <w:pPr>
        <w:spacing w:after="0"/>
        <w:rPr>
          <w:rFonts w:cs="Arial"/>
        </w:rPr>
      </w:pPr>
    </w:p>
    <w:p w14:paraId="4A622726" w14:textId="77777777" w:rsidR="00326C32" w:rsidRDefault="00326C32" w:rsidP="00326C32">
      <w:pPr>
        <w:spacing w:after="200" w:line="276" w:lineRule="auto"/>
        <w:rPr>
          <w:rFonts w:cs="Arial"/>
        </w:rPr>
      </w:pPr>
    </w:p>
    <w:p w14:paraId="1E3CE412" w14:textId="77777777" w:rsidR="00CA708E" w:rsidRDefault="00CA708E" w:rsidP="00326C32">
      <w:pPr>
        <w:spacing w:after="200" w:line="276" w:lineRule="auto"/>
        <w:rPr>
          <w:rFonts w:cs="Arial"/>
        </w:rPr>
      </w:pPr>
    </w:p>
    <w:p w14:paraId="1DA452EA" w14:textId="77777777" w:rsidR="00326C32" w:rsidRPr="00326C32" w:rsidRDefault="00326C32" w:rsidP="005955D6">
      <w:pPr>
        <w:tabs>
          <w:tab w:val="left" w:pos="14844"/>
        </w:tabs>
        <w:ind w:right="-40"/>
        <w:rPr>
          <w:rFonts w:eastAsia="Arial" w:cs="Arial"/>
          <w:color w:val="050505"/>
          <w:spacing w:val="1"/>
        </w:rPr>
      </w:pPr>
    </w:p>
    <w:sectPr w:rsidR="00326C32" w:rsidRPr="00326C32" w:rsidSect="0012623B">
      <w:headerReference w:type="even" r:id="rId16"/>
      <w:footerReference w:type="default" r:id="rId17"/>
      <w:pgSz w:w="16840" w:h="11920" w:orient="landscape"/>
      <w:pgMar w:top="993" w:right="1038" w:bottom="851"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614C7" w14:textId="77777777" w:rsidR="00E9485B" w:rsidRDefault="00E9485B" w:rsidP="009F41B6">
      <w:r>
        <w:separator/>
      </w:r>
    </w:p>
    <w:p w14:paraId="7F27CA5D" w14:textId="77777777" w:rsidR="00E9485B" w:rsidRDefault="00E9485B" w:rsidP="009F41B6"/>
  </w:endnote>
  <w:endnote w:type="continuationSeparator" w:id="0">
    <w:p w14:paraId="6136B8D3" w14:textId="77777777" w:rsidR="00E9485B" w:rsidRDefault="00E9485B" w:rsidP="009F41B6">
      <w:r>
        <w:continuationSeparator/>
      </w:r>
    </w:p>
    <w:p w14:paraId="0B5D55D1" w14:textId="77777777" w:rsidR="00E9485B" w:rsidRDefault="00E9485B"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554724"/>
      <w:docPartObj>
        <w:docPartGallery w:val="Page Numbers (Bottom of Page)"/>
        <w:docPartUnique/>
      </w:docPartObj>
    </w:sdtPr>
    <w:sdtEndPr>
      <w:rPr>
        <w:noProof/>
      </w:rPr>
    </w:sdtEndPr>
    <w:sdtContent>
      <w:p w14:paraId="10815C55" w14:textId="37F17640" w:rsidR="00FE6012" w:rsidRDefault="00FE6012" w:rsidP="00B929B0">
        <w:pPr>
          <w:pStyle w:val="Footer"/>
          <w:tabs>
            <w:tab w:val="clear" w:pos="4513"/>
          </w:tabs>
          <w:jc w:val="center"/>
        </w:pPr>
        <w:r>
          <w:fldChar w:fldCharType="begin"/>
        </w:r>
        <w:r>
          <w:instrText xml:space="preserve"> PAGE   \* MERGEFORMAT </w:instrText>
        </w:r>
        <w:r>
          <w:fldChar w:fldCharType="separate"/>
        </w:r>
        <w:r w:rsidR="00092B4E">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74BCA" w14:textId="77777777" w:rsidR="00E9485B" w:rsidRDefault="00E9485B" w:rsidP="009F41B6">
      <w:r>
        <w:separator/>
      </w:r>
    </w:p>
    <w:p w14:paraId="7C533322" w14:textId="77777777" w:rsidR="00E9485B" w:rsidRDefault="00E9485B" w:rsidP="009F41B6"/>
  </w:footnote>
  <w:footnote w:type="continuationSeparator" w:id="0">
    <w:p w14:paraId="3938C592" w14:textId="77777777" w:rsidR="00E9485B" w:rsidRDefault="00E9485B" w:rsidP="009F41B6">
      <w:r>
        <w:continuationSeparator/>
      </w:r>
    </w:p>
    <w:p w14:paraId="520055FE" w14:textId="77777777" w:rsidR="00E9485B" w:rsidRDefault="00E9485B"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77D9" w14:textId="52FCB09C" w:rsidR="00FE6012" w:rsidRDefault="00FE6012">
    <w:pPr>
      <w:pStyle w:val="Header"/>
    </w:pPr>
  </w:p>
  <w:p w14:paraId="2B8C5917" w14:textId="77777777" w:rsidR="00FE6012" w:rsidRDefault="00FE60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0623F94"/>
    <w:multiLevelType w:val="hybridMultilevel"/>
    <w:tmpl w:val="06381330"/>
    <w:lvl w:ilvl="0" w:tplc="17C64C90">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B6F175F"/>
    <w:multiLevelType w:val="hybridMultilevel"/>
    <w:tmpl w:val="927E955A"/>
    <w:lvl w:ilvl="0" w:tplc="54860604">
      <w:start w:val="2"/>
      <w:numFmt w:val="decimal"/>
      <w:lvlText w:val="%1."/>
      <w:lvlJc w:val="left"/>
      <w:pPr>
        <w:ind w:left="360"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15:restartNumberingAfterBreak="0">
    <w:nsid w:val="1E751D9D"/>
    <w:multiLevelType w:val="hybridMultilevel"/>
    <w:tmpl w:val="C324B13E"/>
    <w:lvl w:ilvl="0" w:tplc="E8604F96">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1693AC9"/>
    <w:multiLevelType w:val="hybridMultilevel"/>
    <w:tmpl w:val="82EE6C78"/>
    <w:lvl w:ilvl="0" w:tplc="B18A904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01204"/>
    <w:multiLevelType w:val="hybridMultilevel"/>
    <w:tmpl w:val="9F42597C"/>
    <w:lvl w:ilvl="0" w:tplc="62EC8DE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EA0639"/>
    <w:multiLevelType w:val="hybridMultilevel"/>
    <w:tmpl w:val="F280E2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AC1113C"/>
    <w:multiLevelType w:val="multilevel"/>
    <w:tmpl w:val="CDE08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4"/>
  </w:num>
  <w:num w:numId="3">
    <w:abstractNumId w:val="0"/>
  </w:num>
  <w:num w:numId="4">
    <w:abstractNumId w:val="3"/>
  </w:num>
  <w:num w:numId="5">
    <w:abstractNumId w:val="2"/>
  </w:num>
  <w:num w:numId="6">
    <w:abstractNumId w:val="1"/>
  </w:num>
  <w:num w:numId="7">
    <w:abstractNumId w:val="10"/>
  </w:num>
  <w:num w:numId="8">
    <w:abstractNumId w:val="6"/>
  </w:num>
  <w:num w:numId="9">
    <w:abstractNumId w:val="13"/>
  </w:num>
  <w:num w:numId="10">
    <w:abstractNumId w:val="15"/>
  </w:num>
  <w:num w:numId="11">
    <w:abstractNumId w:val="5"/>
  </w:num>
  <w:num w:numId="12">
    <w:abstractNumId w:val="11"/>
  </w:num>
  <w:num w:numId="13">
    <w:abstractNumId w:val="17"/>
  </w:num>
  <w:num w:numId="14">
    <w:abstractNumId w:val="14"/>
  </w:num>
  <w:num w:numId="15">
    <w:abstractNumId w:val="12"/>
  </w:num>
  <w:num w:numId="16">
    <w:abstractNumId w:val="8"/>
  </w:num>
  <w:num w:numId="17">
    <w:abstractNumId w:val="7"/>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F3A"/>
    <w:rsid w:val="00000CCE"/>
    <w:rsid w:val="00011A88"/>
    <w:rsid w:val="00012C49"/>
    <w:rsid w:val="00013A6E"/>
    <w:rsid w:val="000162C6"/>
    <w:rsid w:val="0002203B"/>
    <w:rsid w:val="00023913"/>
    <w:rsid w:val="00024EA2"/>
    <w:rsid w:val="00030ABD"/>
    <w:rsid w:val="00031F36"/>
    <w:rsid w:val="00036EE2"/>
    <w:rsid w:val="000430A3"/>
    <w:rsid w:val="000442BD"/>
    <w:rsid w:val="00051E2E"/>
    <w:rsid w:val="0005316C"/>
    <w:rsid w:val="00053503"/>
    <w:rsid w:val="00057100"/>
    <w:rsid w:val="00060EBF"/>
    <w:rsid w:val="00063F47"/>
    <w:rsid w:val="00065F18"/>
    <w:rsid w:val="00066B1C"/>
    <w:rsid w:val="0007059B"/>
    <w:rsid w:val="0007258F"/>
    <w:rsid w:val="00074179"/>
    <w:rsid w:val="00074641"/>
    <w:rsid w:val="00081EE7"/>
    <w:rsid w:val="00083A73"/>
    <w:rsid w:val="00086722"/>
    <w:rsid w:val="00092B4E"/>
    <w:rsid w:val="00095901"/>
    <w:rsid w:val="000A10F4"/>
    <w:rsid w:val="000A4B41"/>
    <w:rsid w:val="000A6869"/>
    <w:rsid w:val="000B3DE0"/>
    <w:rsid w:val="000B4A3E"/>
    <w:rsid w:val="000C503E"/>
    <w:rsid w:val="000C6B02"/>
    <w:rsid w:val="000C7733"/>
    <w:rsid w:val="000D1D30"/>
    <w:rsid w:val="000D4433"/>
    <w:rsid w:val="000D5697"/>
    <w:rsid w:val="000E3350"/>
    <w:rsid w:val="000E46AE"/>
    <w:rsid w:val="000E7F98"/>
    <w:rsid w:val="000F1A98"/>
    <w:rsid w:val="000F22D0"/>
    <w:rsid w:val="000F3991"/>
    <w:rsid w:val="000F73F3"/>
    <w:rsid w:val="00103E77"/>
    <w:rsid w:val="00113E8C"/>
    <w:rsid w:val="0011494F"/>
    <w:rsid w:val="00121C6C"/>
    <w:rsid w:val="001232CE"/>
    <w:rsid w:val="00125C08"/>
    <w:rsid w:val="0012623B"/>
    <w:rsid w:val="0012742C"/>
    <w:rsid w:val="001321D2"/>
    <w:rsid w:val="00133075"/>
    <w:rsid w:val="00144268"/>
    <w:rsid w:val="00147214"/>
    <w:rsid w:val="00152A3A"/>
    <w:rsid w:val="00152AAF"/>
    <w:rsid w:val="001540AB"/>
    <w:rsid w:val="00155ECC"/>
    <w:rsid w:val="001615DF"/>
    <w:rsid w:val="00161A13"/>
    <w:rsid w:val="00162520"/>
    <w:rsid w:val="0017051C"/>
    <w:rsid w:val="00171F6B"/>
    <w:rsid w:val="00174104"/>
    <w:rsid w:val="001747E2"/>
    <w:rsid w:val="00176A4E"/>
    <w:rsid w:val="00176EB9"/>
    <w:rsid w:val="001811F8"/>
    <w:rsid w:val="00183D0C"/>
    <w:rsid w:val="00187BE6"/>
    <w:rsid w:val="00190C3A"/>
    <w:rsid w:val="00192461"/>
    <w:rsid w:val="00196306"/>
    <w:rsid w:val="001A0936"/>
    <w:rsid w:val="001A35B8"/>
    <w:rsid w:val="001A3A04"/>
    <w:rsid w:val="001A75C7"/>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6CDB"/>
    <w:rsid w:val="001F257C"/>
    <w:rsid w:val="001F428D"/>
    <w:rsid w:val="001F5EB6"/>
    <w:rsid w:val="00203ACA"/>
    <w:rsid w:val="00203EC9"/>
    <w:rsid w:val="00207CF2"/>
    <w:rsid w:val="00210E6D"/>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575C5"/>
    <w:rsid w:val="0026011D"/>
    <w:rsid w:val="002634E2"/>
    <w:rsid w:val="002708E4"/>
    <w:rsid w:val="0027230F"/>
    <w:rsid w:val="0027252F"/>
    <w:rsid w:val="00273718"/>
    <w:rsid w:val="00277A2E"/>
    <w:rsid w:val="002839B5"/>
    <w:rsid w:val="00283D8B"/>
    <w:rsid w:val="00287788"/>
    <w:rsid w:val="002914A1"/>
    <w:rsid w:val="00291E8A"/>
    <w:rsid w:val="00292C46"/>
    <w:rsid w:val="00292DED"/>
    <w:rsid w:val="002A1D3B"/>
    <w:rsid w:val="002A28F7"/>
    <w:rsid w:val="002A3153"/>
    <w:rsid w:val="002B0709"/>
    <w:rsid w:val="002B2775"/>
    <w:rsid w:val="002B37EB"/>
    <w:rsid w:val="002B6A97"/>
    <w:rsid w:val="002B7142"/>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3F34"/>
    <w:rsid w:val="00325D84"/>
    <w:rsid w:val="00326C32"/>
    <w:rsid w:val="00333B04"/>
    <w:rsid w:val="003370A4"/>
    <w:rsid w:val="003409F2"/>
    <w:rsid w:val="0034222D"/>
    <w:rsid w:val="00343EFD"/>
    <w:rsid w:val="00347C36"/>
    <w:rsid w:val="00351B0F"/>
    <w:rsid w:val="00361752"/>
    <w:rsid w:val="00361FE6"/>
    <w:rsid w:val="00364F65"/>
    <w:rsid w:val="00374981"/>
    <w:rsid w:val="0037557E"/>
    <w:rsid w:val="003762E6"/>
    <w:rsid w:val="003810D8"/>
    <w:rsid w:val="003817C5"/>
    <w:rsid w:val="003853A4"/>
    <w:rsid w:val="003864BB"/>
    <w:rsid w:val="00390B80"/>
    <w:rsid w:val="0039693D"/>
    <w:rsid w:val="003A01C4"/>
    <w:rsid w:val="003A1CC2"/>
    <w:rsid w:val="003C0411"/>
    <w:rsid w:val="003C1ECF"/>
    <w:rsid w:val="003C60B5"/>
    <w:rsid w:val="003D1EFE"/>
    <w:rsid w:val="003D764C"/>
    <w:rsid w:val="003E129B"/>
    <w:rsid w:val="003E1329"/>
    <w:rsid w:val="003E4B03"/>
    <w:rsid w:val="003E59EE"/>
    <w:rsid w:val="003F05A6"/>
    <w:rsid w:val="003F28B3"/>
    <w:rsid w:val="003F351B"/>
    <w:rsid w:val="003F63E0"/>
    <w:rsid w:val="003F751E"/>
    <w:rsid w:val="003F7BDE"/>
    <w:rsid w:val="00407032"/>
    <w:rsid w:val="004158B0"/>
    <w:rsid w:val="00416220"/>
    <w:rsid w:val="00421F3D"/>
    <w:rsid w:val="004242C5"/>
    <w:rsid w:val="00430BEF"/>
    <w:rsid w:val="00431FD3"/>
    <w:rsid w:val="0043261E"/>
    <w:rsid w:val="004339FB"/>
    <w:rsid w:val="00436A77"/>
    <w:rsid w:val="00436D89"/>
    <w:rsid w:val="0043760C"/>
    <w:rsid w:val="00442364"/>
    <w:rsid w:val="00445E79"/>
    <w:rsid w:val="004509BE"/>
    <w:rsid w:val="00451FA7"/>
    <w:rsid w:val="004523C3"/>
    <w:rsid w:val="004572EE"/>
    <w:rsid w:val="004671CA"/>
    <w:rsid w:val="00467BC5"/>
    <w:rsid w:val="00470223"/>
    <w:rsid w:val="00471FEE"/>
    <w:rsid w:val="004726CF"/>
    <w:rsid w:val="00482BF2"/>
    <w:rsid w:val="004866AD"/>
    <w:rsid w:val="00494C4D"/>
    <w:rsid w:val="004970BE"/>
    <w:rsid w:val="004977DF"/>
    <w:rsid w:val="00497D2D"/>
    <w:rsid w:val="004A0192"/>
    <w:rsid w:val="004A0CE3"/>
    <w:rsid w:val="004A25DF"/>
    <w:rsid w:val="004B0132"/>
    <w:rsid w:val="004B19E5"/>
    <w:rsid w:val="004B4394"/>
    <w:rsid w:val="004B6B92"/>
    <w:rsid w:val="004C159C"/>
    <w:rsid w:val="004C1DC7"/>
    <w:rsid w:val="004D0B5A"/>
    <w:rsid w:val="004D13A3"/>
    <w:rsid w:val="004D4F4A"/>
    <w:rsid w:val="004E0F5B"/>
    <w:rsid w:val="004E6CD9"/>
    <w:rsid w:val="004F00ED"/>
    <w:rsid w:val="004F19D4"/>
    <w:rsid w:val="004F20E3"/>
    <w:rsid w:val="004F211A"/>
    <w:rsid w:val="004F3159"/>
    <w:rsid w:val="004F3648"/>
    <w:rsid w:val="004F4AEF"/>
    <w:rsid w:val="004F70A9"/>
    <w:rsid w:val="00500764"/>
    <w:rsid w:val="00503147"/>
    <w:rsid w:val="00505A57"/>
    <w:rsid w:val="0050779E"/>
    <w:rsid w:val="00507870"/>
    <w:rsid w:val="0052566B"/>
    <w:rsid w:val="0052710B"/>
    <w:rsid w:val="0052767D"/>
    <w:rsid w:val="00531CFD"/>
    <w:rsid w:val="00532358"/>
    <w:rsid w:val="00536E0B"/>
    <w:rsid w:val="0054245A"/>
    <w:rsid w:val="00542AD5"/>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04A"/>
    <w:rsid w:val="00581D79"/>
    <w:rsid w:val="00585490"/>
    <w:rsid w:val="00585A2C"/>
    <w:rsid w:val="005905B1"/>
    <w:rsid w:val="005914F1"/>
    <w:rsid w:val="00591667"/>
    <w:rsid w:val="0059494A"/>
    <w:rsid w:val="005955D6"/>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131E"/>
    <w:rsid w:val="005D252F"/>
    <w:rsid w:val="005D380A"/>
    <w:rsid w:val="005D3D25"/>
    <w:rsid w:val="005D7425"/>
    <w:rsid w:val="005E3379"/>
    <w:rsid w:val="005E37F6"/>
    <w:rsid w:val="005E70E7"/>
    <w:rsid w:val="005F107C"/>
    <w:rsid w:val="005F226C"/>
    <w:rsid w:val="005F7472"/>
    <w:rsid w:val="00602008"/>
    <w:rsid w:val="0060702F"/>
    <w:rsid w:val="006108B3"/>
    <w:rsid w:val="00611F91"/>
    <w:rsid w:val="006155C4"/>
    <w:rsid w:val="00616F91"/>
    <w:rsid w:val="006237FB"/>
    <w:rsid w:val="0062454F"/>
    <w:rsid w:val="006248B1"/>
    <w:rsid w:val="00626DD2"/>
    <w:rsid w:val="006323F1"/>
    <w:rsid w:val="00633E4E"/>
    <w:rsid w:val="00635D57"/>
    <w:rsid w:val="00640E4D"/>
    <w:rsid w:val="006418B2"/>
    <w:rsid w:val="00642026"/>
    <w:rsid w:val="00642404"/>
    <w:rsid w:val="006429B3"/>
    <w:rsid w:val="006431E0"/>
    <w:rsid w:val="0064647E"/>
    <w:rsid w:val="00647EFA"/>
    <w:rsid w:val="00650A8D"/>
    <w:rsid w:val="00652973"/>
    <w:rsid w:val="0065470D"/>
    <w:rsid w:val="00655699"/>
    <w:rsid w:val="006558CA"/>
    <w:rsid w:val="00657E79"/>
    <w:rsid w:val="006606F5"/>
    <w:rsid w:val="006606F9"/>
    <w:rsid w:val="0067185E"/>
    <w:rsid w:val="00671B64"/>
    <w:rsid w:val="00671D5B"/>
    <w:rsid w:val="00671FA2"/>
    <w:rsid w:val="006775FA"/>
    <w:rsid w:val="006814D7"/>
    <w:rsid w:val="00682469"/>
    <w:rsid w:val="0068544D"/>
    <w:rsid w:val="0069409E"/>
    <w:rsid w:val="0069578A"/>
    <w:rsid w:val="00695D08"/>
    <w:rsid w:val="00695EA0"/>
    <w:rsid w:val="006A27AA"/>
    <w:rsid w:val="006A3602"/>
    <w:rsid w:val="006B1F9F"/>
    <w:rsid w:val="006B44DA"/>
    <w:rsid w:val="006B5621"/>
    <w:rsid w:val="006C114D"/>
    <w:rsid w:val="006C1BB9"/>
    <w:rsid w:val="006C382D"/>
    <w:rsid w:val="006D1162"/>
    <w:rsid w:val="006D67EB"/>
    <w:rsid w:val="006E179A"/>
    <w:rsid w:val="006E22B1"/>
    <w:rsid w:val="006E7F39"/>
    <w:rsid w:val="006F1F96"/>
    <w:rsid w:val="006F6DC9"/>
    <w:rsid w:val="006F724D"/>
    <w:rsid w:val="00700337"/>
    <w:rsid w:val="00700B01"/>
    <w:rsid w:val="007022F7"/>
    <w:rsid w:val="00702EBF"/>
    <w:rsid w:val="00703958"/>
    <w:rsid w:val="0071328B"/>
    <w:rsid w:val="00713414"/>
    <w:rsid w:val="0071604F"/>
    <w:rsid w:val="00730350"/>
    <w:rsid w:val="00730EF3"/>
    <w:rsid w:val="0073516C"/>
    <w:rsid w:val="007371A3"/>
    <w:rsid w:val="007403F5"/>
    <w:rsid w:val="007426B3"/>
    <w:rsid w:val="007428C7"/>
    <w:rsid w:val="0074314F"/>
    <w:rsid w:val="00743353"/>
    <w:rsid w:val="00745C9F"/>
    <w:rsid w:val="00746697"/>
    <w:rsid w:val="00747CD7"/>
    <w:rsid w:val="0075096B"/>
    <w:rsid w:val="00751648"/>
    <w:rsid w:val="00756321"/>
    <w:rsid w:val="00760615"/>
    <w:rsid w:val="00760ADD"/>
    <w:rsid w:val="0076231A"/>
    <w:rsid w:val="00764D03"/>
    <w:rsid w:val="00765E95"/>
    <w:rsid w:val="00766306"/>
    <w:rsid w:val="00774F55"/>
    <w:rsid w:val="00775D8A"/>
    <w:rsid w:val="0077659E"/>
    <w:rsid w:val="00777AD4"/>
    <w:rsid w:val="00780950"/>
    <w:rsid w:val="007809EF"/>
    <w:rsid w:val="007830F9"/>
    <w:rsid w:val="00783210"/>
    <w:rsid w:val="00783A15"/>
    <w:rsid w:val="00783D2C"/>
    <w:rsid w:val="00794F29"/>
    <w:rsid w:val="00796607"/>
    <w:rsid w:val="007A0750"/>
    <w:rsid w:val="007A2250"/>
    <w:rsid w:val="007A2FD0"/>
    <w:rsid w:val="007A5759"/>
    <w:rsid w:val="007B3CFE"/>
    <w:rsid w:val="007B5EA1"/>
    <w:rsid w:val="007C321D"/>
    <w:rsid w:val="007C41A5"/>
    <w:rsid w:val="007C58BE"/>
    <w:rsid w:val="007C7EEE"/>
    <w:rsid w:val="007D0537"/>
    <w:rsid w:val="007D080B"/>
    <w:rsid w:val="007D100D"/>
    <w:rsid w:val="007D1348"/>
    <w:rsid w:val="007D29D3"/>
    <w:rsid w:val="007E06DD"/>
    <w:rsid w:val="007E35BC"/>
    <w:rsid w:val="007E7484"/>
    <w:rsid w:val="007F1ACB"/>
    <w:rsid w:val="007F4221"/>
    <w:rsid w:val="007F670A"/>
    <w:rsid w:val="007F7235"/>
    <w:rsid w:val="00800DEB"/>
    <w:rsid w:val="00803C83"/>
    <w:rsid w:val="008102F9"/>
    <w:rsid w:val="00811A03"/>
    <w:rsid w:val="00813B3D"/>
    <w:rsid w:val="00814458"/>
    <w:rsid w:val="00814D1A"/>
    <w:rsid w:val="00815F9E"/>
    <w:rsid w:val="008168A2"/>
    <w:rsid w:val="00816E77"/>
    <w:rsid w:val="00821CD3"/>
    <w:rsid w:val="00823ABF"/>
    <w:rsid w:val="00823AE8"/>
    <w:rsid w:val="00824E92"/>
    <w:rsid w:val="00825391"/>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560E"/>
    <w:rsid w:val="00866257"/>
    <w:rsid w:val="00873A68"/>
    <w:rsid w:val="00874F24"/>
    <w:rsid w:val="00876230"/>
    <w:rsid w:val="008768A8"/>
    <w:rsid w:val="00877D5B"/>
    <w:rsid w:val="00877ECD"/>
    <w:rsid w:val="00886B1E"/>
    <w:rsid w:val="0089094C"/>
    <w:rsid w:val="00891CD2"/>
    <w:rsid w:val="00894E46"/>
    <w:rsid w:val="008A100A"/>
    <w:rsid w:val="008A4181"/>
    <w:rsid w:val="008A460D"/>
    <w:rsid w:val="008A4CD5"/>
    <w:rsid w:val="008A588F"/>
    <w:rsid w:val="008A644A"/>
    <w:rsid w:val="008B05BD"/>
    <w:rsid w:val="008B0C03"/>
    <w:rsid w:val="008B0DD1"/>
    <w:rsid w:val="008B1297"/>
    <w:rsid w:val="008B250D"/>
    <w:rsid w:val="008B2688"/>
    <w:rsid w:val="008B427B"/>
    <w:rsid w:val="008B6009"/>
    <w:rsid w:val="008B66CA"/>
    <w:rsid w:val="008C3B85"/>
    <w:rsid w:val="008C46DC"/>
    <w:rsid w:val="008C7781"/>
    <w:rsid w:val="008D15AA"/>
    <w:rsid w:val="008D1612"/>
    <w:rsid w:val="008D6968"/>
    <w:rsid w:val="008E3405"/>
    <w:rsid w:val="008E3B15"/>
    <w:rsid w:val="008E3F07"/>
    <w:rsid w:val="008E413A"/>
    <w:rsid w:val="008E4B40"/>
    <w:rsid w:val="008E5F36"/>
    <w:rsid w:val="008E63EA"/>
    <w:rsid w:val="008E77AA"/>
    <w:rsid w:val="008F0F4E"/>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6100"/>
    <w:rsid w:val="00947CF2"/>
    <w:rsid w:val="00950F88"/>
    <w:rsid w:val="00951C56"/>
    <w:rsid w:val="00955907"/>
    <w:rsid w:val="0095599F"/>
    <w:rsid w:val="00955FE7"/>
    <w:rsid w:val="00956CF7"/>
    <w:rsid w:val="00961817"/>
    <w:rsid w:val="0096424B"/>
    <w:rsid w:val="009662D0"/>
    <w:rsid w:val="009716FA"/>
    <w:rsid w:val="00972D1B"/>
    <w:rsid w:val="00981ED2"/>
    <w:rsid w:val="00982C55"/>
    <w:rsid w:val="00983DB9"/>
    <w:rsid w:val="00984AA8"/>
    <w:rsid w:val="00984FA5"/>
    <w:rsid w:val="00985088"/>
    <w:rsid w:val="00985495"/>
    <w:rsid w:val="0098648B"/>
    <w:rsid w:val="00996D2E"/>
    <w:rsid w:val="009A244C"/>
    <w:rsid w:val="009A3203"/>
    <w:rsid w:val="009A602D"/>
    <w:rsid w:val="009A7402"/>
    <w:rsid w:val="009B0DAA"/>
    <w:rsid w:val="009B32FA"/>
    <w:rsid w:val="009B45C4"/>
    <w:rsid w:val="009C13DC"/>
    <w:rsid w:val="009C1908"/>
    <w:rsid w:val="009C73CF"/>
    <w:rsid w:val="009C7FB2"/>
    <w:rsid w:val="009D1AF5"/>
    <w:rsid w:val="009D2603"/>
    <w:rsid w:val="009D5A6F"/>
    <w:rsid w:val="009D6693"/>
    <w:rsid w:val="009E00AE"/>
    <w:rsid w:val="009E09C7"/>
    <w:rsid w:val="009E09D3"/>
    <w:rsid w:val="009E1D00"/>
    <w:rsid w:val="009E6E74"/>
    <w:rsid w:val="009F0135"/>
    <w:rsid w:val="009F1855"/>
    <w:rsid w:val="009F3E29"/>
    <w:rsid w:val="009F404E"/>
    <w:rsid w:val="009F41B6"/>
    <w:rsid w:val="009F49D4"/>
    <w:rsid w:val="009F4A2B"/>
    <w:rsid w:val="009F53ED"/>
    <w:rsid w:val="00A038BE"/>
    <w:rsid w:val="00A0665A"/>
    <w:rsid w:val="00A15FD8"/>
    <w:rsid w:val="00A172D1"/>
    <w:rsid w:val="00A208C3"/>
    <w:rsid w:val="00A234EA"/>
    <w:rsid w:val="00A27C7A"/>
    <w:rsid w:val="00A30BA1"/>
    <w:rsid w:val="00A3636B"/>
    <w:rsid w:val="00A37DEE"/>
    <w:rsid w:val="00A433C3"/>
    <w:rsid w:val="00A47E8C"/>
    <w:rsid w:val="00A50806"/>
    <w:rsid w:val="00A51D40"/>
    <w:rsid w:val="00A54BB7"/>
    <w:rsid w:val="00A5643A"/>
    <w:rsid w:val="00A5723C"/>
    <w:rsid w:val="00A60232"/>
    <w:rsid w:val="00A60D43"/>
    <w:rsid w:val="00A65155"/>
    <w:rsid w:val="00A656CF"/>
    <w:rsid w:val="00A66499"/>
    <w:rsid w:val="00A677F9"/>
    <w:rsid w:val="00A67B3E"/>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78A5"/>
    <w:rsid w:val="00AA7E7B"/>
    <w:rsid w:val="00AB1AF9"/>
    <w:rsid w:val="00AB3B48"/>
    <w:rsid w:val="00AB5287"/>
    <w:rsid w:val="00AB6D0F"/>
    <w:rsid w:val="00AB7858"/>
    <w:rsid w:val="00AC4931"/>
    <w:rsid w:val="00AC61A6"/>
    <w:rsid w:val="00AD01F4"/>
    <w:rsid w:val="00AD1C4B"/>
    <w:rsid w:val="00AD1DD2"/>
    <w:rsid w:val="00AD2062"/>
    <w:rsid w:val="00AD2F1D"/>
    <w:rsid w:val="00AD5370"/>
    <w:rsid w:val="00AD6CF9"/>
    <w:rsid w:val="00AE1E46"/>
    <w:rsid w:val="00AE5177"/>
    <w:rsid w:val="00AE5F62"/>
    <w:rsid w:val="00AF0989"/>
    <w:rsid w:val="00AF28C7"/>
    <w:rsid w:val="00AF75CA"/>
    <w:rsid w:val="00AF785C"/>
    <w:rsid w:val="00B05DDC"/>
    <w:rsid w:val="00B1029F"/>
    <w:rsid w:val="00B120FB"/>
    <w:rsid w:val="00B13744"/>
    <w:rsid w:val="00B26579"/>
    <w:rsid w:val="00B26EED"/>
    <w:rsid w:val="00B27A47"/>
    <w:rsid w:val="00B3498C"/>
    <w:rsid w:val="00B34F49"/>
    <w:rsid w:val="00B35EEF"/>
    <w:rsid w:val="00B36106"/>
    <w:rsid w:val="00B37CB2"/>
    <w:rsid w:val="00B40979"/>
    <w:rsid w:val="00B4154D"/>
    <w:rsid w:val="00B43CAD"/>
    <w:rsid w:val="00B51536"/>
    <w:rsid w:val="00B52320"/>
    <w:rsid w:val="00B54A83"/>
    <w:rsid w:val="00B55A49"/>
    <w:rsid w:val="00B56ACC"/>
    <w:rsid w:val="00B61038"/>
    <w:rsid w:val="00B64265"/>
    <w:rsid w:val="00B64618"/>
    <w:rsid w:val="00B65B78"/>
    <w:rsid w:val="00B66526"/>
    <w:rsid w:val="00B6712A"/>
    <w:rsid w:val="00B67F76"/>
    <w:rsid w:val="00B70EFF"/>
    <w:rsid w:val="00B7558C"/>
    <w:rsid w:val="00B83973"/>
    <w:rsid w:val="00B845DA"/>
    <w:rsid w:val="00B85794"/>
    <w:rsid w:val="00B9194F"/>
    <w:rsid w:val="00B929B0"/>
    <w:rsid w:val="00BA003B"/>
    <w:rsid w:val="00BA2625"/>
    <w:rsid w:val="00BB05E2"/>
    <w:rsid w:val="00BB7C04"/>
    <w:rsid w:val="00BD1111"/>
    <w:rsid w:val="00BD26B6"/>
    <w:rsid w:val="00BD4A45"/>
    <w:rsid w:val="00BD600D"/>
    <w:rsid w:val="00BD7DF4"/>
    <w:rsid w:val="00BE01C6"/>
    <w:rsid w:val="00BE07AA"/>
    <w:rsid w:val="00BE22B3"/>
    <w:rsid w:val="00BE4DAC"/>
    <w:rsid w:val="00BE5A9A"/>
    <w:rsid w:val="00BF13F8"/>
    <w:rsid w:val="00BF4879"/>
    <w:rsid w:val="00BF68F1"/>
    <w:rsid w:val="00C01CFF"/>
    <w:rsid w:val="00C02406"/>
    <w:rsid w:val="00C02647"/>
    <w:rsid w:val="00C02C7D"/>
    <w:rsid w:val="00C03DE3"/>
    <w:rsid w:val="00C073B9"/>
    <w:rsid w:val="00C075E1"/>
    <w:rsid w:val="00C07E21"/>
    <w:rsid w:val="00C145D9"/>
    <w:rsid w:val="00C1494D"/>
    <w:rsid w:val="00C15B78"/>
    <w:rsid w:val="00C2207B"/>
    <w:rsid w:val="00C25F8B"/>
    <w:rsid w:val="00C30479"/>
    <w:rsid w:val="00C30F10"/>
    <w:rsid w:val="00C46129"/>
    <w:rsid w:val="00C529E8"/>
    <w:rsid w:val="00C6013F"/>
    <w:rsid w:val="00C62982"/>
    <w:rsid w:val="00C63537"/>
    <w:rsid w:val="00C66273"/>
    <w:rsid w:val="00C6636B"/>
    <w:rsid w:val="00C71561"/>
    <w:rsid w:val="00C71E70"/>
    <w:rsid w:val="00C7486A"/>
    <w:rsid w:val="00C75A77"/>
    <w:rsid w:val="00C8124F"/>
    <w:rsid w:val="00C81513"/>
    <w:rsid w:val="00C83766"/>
    <w:rsid w:val="00C838AF"/>
    <w:rsid w:val="00C84637"/>
    <w:rsid w:val="00C8519F"/>
    <w:rsid w:val="00C851D5"/>
    <w:rsid w:val="00C9157E"/>
    <w:rsid w:val="00C92AD3"/>
    <w:rsid w:val="00C92ED5"/>
    <w:rsid w:val="00C93184"/>
    <w:rsid w:val="00C93999"/>
    <w:rsid w:val="00C94B4A"/>
    <w:rsid w:val="00C96DDB"/>
    <w:rsid w:val="00CA1009"/>
    <w:rsid w:val="00CA278F"/>
    <w:rsid w:val="00CA30B4"/>
    <w:rsid w:val="00CA4180"/>
    <w:rsid w:val="00CA708E"/>
    <w:rsid w:val="00CA716C"/>
    <w:rsid w:val="00CA72FC"/>
    <w:rsid w:val="00CB56F5"/>
    <w:rsid w:val="00CB58E8"/>
    <w:rsid w:val="00CB6E04"/>
    <w:rsid w:val="00CB7631"/>
    <w:rsid w:val="00CC2512"/>
    <w:rsid w:val="00CC4C58"/>
    <w:rsid w:val="00CC547F"/>
    <w:rsid w:val="00CC7E8B"/>
    <w:rsid w:val="00CD0909"/>
    <w:rsid w:val="00CD0C50"/>
    <w:rsid w:val="00CD5D21"/>
    <w:rsid w:val="00CE0E9F"/>
    <w:rsid w:val="00CE40D7"/>
    <w:rsid w:val="00CE5F52"/>
    <w:rsid w:val="00CE6774"/>
    <w:rsid w:val="00CE7906"/>
    <w:rsid w:val="00CF0E19"/>
    <w:rsid w:val="00D01EE5"/>
    <w:rsid w:val="00D02CE4"/>
    <w:rsid w:val="00D04B89"/>
    <w:rsid w:val="00D05342"/>
    <w:rsid w:val="00D102E7"/>
    <w:rsid w:val="00D10355"/>
    <w:rsid w:val="00D11BD0"/>
    <w:rsid w:val="00D21B4A"/>
    <w:rsid w:val="00D265AE"/>
    <w:rsid w:val="00D27D9B"/>
    <w:rsid w:val="00D30402"/>
    <w:rsid w:val="00D30CF1"/>
    <w:rsid w:val="00D35EF5"/>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92274"/>
    <w:rsid w:val="00D94339"/>
    <w:rsid w:val="00D9707F"/>
    <w:rsid w:val="00DA165A"/>
    <w:rsid w:val="00DA1F8E"/>
    <w:rsid w:val="00DA46DB"/>
    <w:rsid w:val="00DA57A4"/>
    <w:rsid w:val="00DB0D07"/>
    <w:rsid w:val="00DB0ED9"/>
    <w:rsid w:val="00DC1D74"/>
    <w:rsid w:val="00DC39E8"/>
    <w:rsid w:val="00DC4922"/>
    <w:rsid w:val="00DC4950"/>
    <w:rsid w:val="00DC585C"/>
    <w:rsid w:val="00DD1730"/>
    <w:rsid w:val="00DD3A4E"/>
    <w:rsid w:val="00DD51B7"/>
    <w:rsid w:val="00DD699B"/>
    <w:rsid w:val="00DD788A"/>
    <w:rsid w:val="00DE2205"/>
    <w:rsid w:val="00DE3B89"/>
    <w:rsid w:val="00DE6998"/>
    <w:rsid w:val="00DF0054"/>
    <w:rsid w:val="00DF00D5"/>
    <w:rsid w:val="00DF3309"/>
    <w:rsid w:val="00DF5124"/>
    <w:rsid w:val="00DF5709"/>
    <w:rsid w:val="00DF7F39"/>
    <w:rsid w:val="00E01611"/>
    <w:rsid w:val="00E026F9"/>
    <w:rsid w:val="00E035B8"/>
    <w:rsid w:val="00E0652B"/>
    <w:rsid w:val="00E14645"/>
    <w:rsid w:val="00E1702C"/>
    <w:rsid w:val="00E17C6D"/>
    <w:rsid w:val="00E20C79"/>
    <w:rsid w:val="00E2257D"/>
    <w:rsid w:val="00E22EE8"/>
    <w:rsid w:val="00E23ABB"/>
    <w:rsid w:val="00E23E99"/>
    <w:rsid w:val="00E307E5"/>
    <w:rsid w:val="00E3093A"/>
    <w:rsid w:val="00E32AA9"/>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143A"/>
    <w:rsid w:val="00E72112"/>
    <w:rsid w:val="00E741D5"/>
    <w:rsid w:val="00E74474"/>
    <w:rsid w:val="00E752F8"/>
    <w:rsid w:val="00E7645E"/>
    <w:rsid w:val="00E81060"/>
    <w:rsid w:val="00E83C17"/>
    <w:rsid w:val="00E87A6A"/>
    <w:rsid w:val="00E90E28"/>
    <w:rsid w:val="00E9232A"/>
    <w:rsid w:val="00E92A89"/>
    <w:rsid w:val="00E9485B"/>
    <w:rsid w:val="00E95F5C"/>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E79C5"/>
    <w:rsid w:val="00EF0C6F"/>
    <w:rsid w:val="00EF7E61"/>
    <w:rsid w:val="00F06445"/>
    <w:rsid w:val="00F06863"/>
    <w:rsid w:val="00F07114"/>
    <w:rsid w:val="00F127CF"/>
    <w:rsid w:val="00F206A7"/>
    <w:rsid w:val="00F3105E"/>
    <w:rsid w:val="00F31AAB"/>
    <w:rsid w:val="00F31B8F"/>
    <w:rsid w:val="00F41591"/>
    <w:rsid w:val="00F41A63"/>
    <w:rsid w:val="00F45BEB"/>
    <w:rsid w:val="00F45DD0"/>
    <w:rsid w:val="00F54523"/>
    <w:rsid w:val="00F5702C"/>
    <w:rsid w:val="00F626AA"/>
    <w:rsid w:val="00F70793"/>
    <w:rsid w:val="00F82B3F"/>
    <w:rsid w:val="00F84544"/>
    <w:rsid w:val="00F84C99"/>
    <w:rsid w:val="00F87538"/>
    <w:rsid w:val="00F90552"/>
    <w:rsid w:val="00F908B7"/>
    <w:rsid w:val="00F9447C"/>
    <w:rsid w:val="00F9465A"/>
    <w:rsid w:val="00F954FA"/>
    <w:rsid w:val="00F95B1F"/>
    <w:rsid w:val="00F96EB7"/>
    <w:rsid w:val="00FA05B2"/>
    <w:rsid w:val="00FA0889"/>
    <w:rsid w:val="00FA149E"/>
    <w:rsid w:val="00FA1D9A"/>
    <w:rsid w:val="00FA68A7"/>
    <w:rsid w:val="00FB0F42"/>
    <w:rsid w:val="00FB1CE3"/>
    <w:rsid w:val="00FB1DD9"/>
    <w:rsid w:val="00FB54CC"/>
    <w:rsid w:val="00FB7601"/>
    <w:rsid w:val="00FC0C51"/>
    <w:rsid w:val="00FC0F83"/>
    <w:rsid w:val="00FC3903"/>
    <w:rsid w:val="00FC40BB"/>
    <w:rsid w:val="00FC501D"/>
    <w:rsid w:val="00FC6848"/>
    <w:rsid w:val="00FC7C4F"/>
    <w:rsid w:val="00FD0AB2"/>
    <w:rsid w:val="00FD2228"/>
    <w:rsid w:val="00FD24B2"/>
    <w:rsid w:val="00FD64FC"/>
    <w:rsid w:val="00FE1B88"/>
    <w:rsid w:val="00FE6012"/>
    <w:rsid w:val="00FE6DB7"/>
    <w:rsid w:val="00FF23F8"/>
    <w:rsid w:val="00FF4544"/>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paragraph" w:customStyle="1" w:styleId="default0">
    <w:name w:val="default"/>
    <w:basedOn w:val="Normal"/>
    <w:rsid w:val="00EE79C5"/>
    <w:pPr>
      <w:spacing w:before="100" w:beforeAutospacing="1" w:after="100" w:afterAutospacing="1" w:line="240" w:lineRule="auto"/>
    </w:pPr>
    <w:rPr>
      <w:rFonts w:ascii="Times New Roman" w:hAnsi="Times New Roman"/>
      <w:color w:val="auto"/>
    </w:rPr>
  </w:style>
  <w:style w:type="character" w:styleId="Strong">
    <w:name w:val="Strong"/>
    <w:basedOn w:val="DefaultParagraphFont"/>
    <w:qFormat/>
    <w:rsid w:val="00EE79C5"/>
    <w:rPr>
      <w:b/>
      <w:bCs/>
    </w:rPr>
  </w:style>
  <w:style w:type="table" w:customStyle="1" w:styleId="TableGrid1">
    <w:name w:val="Table Grid1"/>
    <w:basedOn w:val="TableNormal"/>
    <w:next w:val="TableGrid"/>
    <w:uiPriority w:val="39"/>
    <w:rsid w:val="00A65155"/>
    <w:rPr>
      <w:rFonts w:ascii="Times New Roman" w:hAnsi="Times New Roman"/>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A65155"/>
    <w:rPr>
      <w:rFonts w:ascii="Times New Roman" w:hAnsi="Times New Roman"/>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2.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5.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5B9CADA0-5285-4215-BEE0-6D64696B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9149</TotalTime>
  <Pages>9</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18829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Roy Gunning</cp:lastModifiedBy>
  <cp:revision>59</cp:revision>
  <cp:lastPrinted>2016-08-10T08:26:00Z</cp:lastPrinted>
  <dcterms:created xsi:type="dcterms:W3CDTF">2017-07-07T10:32:00Z</dcterms:created>
  <dcterms:modified xsi:type="dcterms:W3CDTF">2018-10-23T18:11:00Z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